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34" w:type="dxa"/>
        <w:tblLook w:val="01E0" w:firstRow="1" w:lastRow="1" w:firstColumn="1" w:lastColumn="1" w:noHBand="0" w:noVBand="0"/>
      </w:tblPr>
      <w:tblGrid>
        <w:gridCol w:w="3687"/>
        <w:gridCol w:w="5670"/>
      </w:tblGrid>
      <w:tr w:rsidR="00786A10" w:rsidRPr="00786A10" w:rsidTr="00D532BE">
        <w:tc>
          <w:tcPr>
            <w:tcW w:w="3687" w:type="dxa"/>
            <w:vAlign w:val="center"/>
          </w:tcPr>
          <w:p w:rsidR="008D60F8" w:rsidRPr="00786A10" w:rsidRDefault="00DE2B6A" w:rsidP="00F66858">
            <w:pPr>
              <w:jc w:val="center"/>
              <w:rPr>
                <w:b/>
                <w:sz w:val="28"/>
                <w:szCs w:val="28"/>
              </w:rPr>
            </w:pPr>
            <w:r w:rsidRPr="00786A10">
              <w:rPr>
                <w:b/>
                <w:sz w:val="28"/>
                <w:szCs w:val="28"/>
              </w:rPr>
              <w:t>HỘI ĐỒNG</w:t>
            </w:r>
            <w:r w:rsidR="008D60F8" w:rsidRPr="00786A10">
              <w:rPr>
                <w:b/>
                <w:sz w:val="28"/>
                <w:szCs w:val="28"/>
              </w:rPr>
              <w:t xml:space="preserve"> NHÂN DÂN</w:t>
            </w:r>
          </w:p>
          <w:p w:rsidR="00481D24" w:rsidRPr="00786A10" w:rsidRDefault="00481D24" w:rsidP="008D60F8">
            <w:pPr>
              <w:jc w:val="center"/>
              <w:rPr>
                <w:b/>
                <w:sz w:val="28"/>
                <w:szCs w:val="28"/>
              </w:rPr>
            </w:pPr>
            <w:r w:rsidRPr="00786A10">
              <w:rPr>
                <w:b/>
                <w:sz w:val="28"/>
                <w:szCs w:val="28"/>
              </w:rPr>
              <w:t>TỈNH TRÀ VINH</w:t>
            </w:r>
          </w:p>
        </w:tc>
        <w:tc>
          <w:tcPr>
            <w:tcW w:w="5670" w:type="dxa"/>
            <w:vAlign w:val="center"/>
          </w:tcPr>
          <w:p w:rsidR="00481D24" w:rsidRPr="00786A10" w:rsidRDefault="00481D24" w:rsidP="00F66858">
            <w:pPr>
              <w:jc w:val="center"/>
              <w:rPr>
                <w:b/>
                <w:sz w:val="26"/>
                <w:szCs w:val="26"/>
              </w:rPr>
            </w:pPr>
            <w:r w:rsidRPr="00786A10">
              <w:rPr>
                <w:b/>
                <w:sz w:val="26"/>
                <w:szCs w:val="26"/>
              </w:rPr>
              <w:t>CỘNG HÒA XÃ HỘI CHỦ NGHĨA VIỆT NAM</w:t>
            </w:r>
          </w:p>
          <w:p w:rsidR="00481D24" w:rsidRPr="00786A10" w:rsidRDefault="00481D24" w:rsidP="00F66858">
            <w:pPr>
              <w:jc w:val="center"/>
              <w:rPr>
                <w:b/>
                <w:sz w:val="26"/>
                <w:szCs w:val="26"/>
              </w:rPr>
            </w:pPr>
            <w:r w:rsidRPr="00786A10">
              <w:rPr>
                <w:b/>
                <w:sz w:val="28"/>
              </w:rPr>
              <w:t>Độc lập – Tự do - Hạnh phúc</w:t>
            </w:r>
          </w:p>
        </w:tc>
      </w:tr>
      <w:tr w:rsidR="00786A10" w:rsidRPr="00786A10" w:rsidTr="00D532BE">
        <w:trPr>
          <w:trHeight w:val="360"/>
        </w:trPr>
        <w:tc>
          <w:tcPr>
            <w:tcW w:w="3687" w:type="dxa"/>
            <w:vAlign w:val="center"/>
          </w:tcPr>
          <w:p w:rsidR="00F417EF" w:rsidRPr="00786A10" w:rsidRDefault="005550FE" w:rsidP="00F66858">
            <w:pPr>
              <w:jc w:val="center"/>
              <w:rPr>
                <w:noProof/>
                <w:sz w:val="26"/>
                <w:szCs w:val="26"/>
              </w:rPr>
            </w:pPr>
            <w:r>
              <w:rPr>
                <w:noProof/>
                <w:sz w:val="26"/>
                <w:szCs w:val="26"/>
              </w:rPr>
              <mc:AlternateContent>
                <mc:Choice Requires="wps">
                  <w:drawing>
                    <wp:anchor distT="4294967295" distB="4294967295" distL="114300" distR="114300" simplePos="0" relativeHeight="251667456" behindDoc="0" locked="0" layoutInCell="1" allowOverlap="1">
                      <wp:simplePos x="0" y="0"/>
                      <wp:positionH relativeFrom="column">
                        <wp:posOffset>838835</wp:posOffset>
                      </wp:positionH>
                      <wp:positionV relativeFrom="paragraph">
                        <wp:posOffset>17779</wp:posOffset>
                      </wp:positionV>
                      <wp:extent cx="607695" cy="0"/>
                      <wp:effectExtent l="0" t="0" r="20955"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66.05pt;margin-top:1.4pt;width:47.8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Op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"/>
                  </w:pict>
                </mc:Fallback>
              </mc:AlternateContent>
            </w:r>
          </w:p>
          <w:p w:rsidR="00481D24" w:rsidRPr="00786A10" w:rsidRDefault="00481D24" w:rsidP="002D0A21">
            <w:pPr>
              <w:jc w:val="center"/>
              <w:rPr>
                <w:noProof/>
                <w:sz w:val="26"/>
                <w:szCs w:val="26"/>
              </w:rPr>
            </w:pPr>
            <w:r w:rsidRPr="00786A10">
              <w:rPr>
                <w:noProof/>
                <w:sz w:val="26"/>
                <w:szCs w:val="26"/>
              </w:rPr>
              <w:t>Số:</w:t>
            </w:r>
            <w:r w:rsidR="00D41D54" w:rsidRPr="00786A10">
              <w:rPr>
                <w:noProof/>
                <w:sz w:val="26"/>
                <w:szCs w:val="26"/>
              </w:rPr>
              <w:t>……</w:t>
            </w:r>
            <w:r w:rsidR="002D0A21">
              <w:rPr>
                <w:noProof/>
                <w:sz w:val="26"/>
                <w:szCs w:val="26"/>
              </w:rPr>
              <w:t>/20..</w:t>
            </w:r>
            <w:r w:rsidRPr="00786A10">
              <w:rPr>
                <w:noProof/>
                <w:sz w:val="26"/>
                <w:szCs w:val="26"/>
              </w:rPr>
              <w:t>/</w:t>
            </w:r>
            <w:r w:rsidR="00DE2B6A" w:rsidRPr="00786A10">
              <w:rPr>
                <w:noProof/>
                <w:sz w:val="26"/>
                <w:szCs w:val="26"/>
              </w:rPr>
              <w:t>NQ</w:t>
            </w:r>
            <w:r w:rsidRPr="00786A10">
              <w:rPr>
                <w:noProof/>
                <w:sz w:val="26"/>
                <w:szCs w:val="26"/>
              </w:rPr>
              <w:t>-</w:t>
            </w:r>
            <w:r w:rsidR="00DE2B6A" w:rsidRPr="00786A10">
              <w:rPr>
                <w:noProof/>
                <w:sz w:val="26"/>
                <w:szCs w:val="26"/>
              </w:rPr>
              <w:t>HĐND</w:t>
            </w:r>
          </w:p>
        </w:tc>
        <w:tc>
          <w:tcPr>
            <w:tcW w:w="5670" w:type="dxa"/>
            <w:vAlign w:val="center"/>
          </w:tcPr>
          <w:p w:rsidR="00F417EF" w:rsidRPr="00786A10" w:rsidRDefault="005550FE" w:rsidP="00481D24">
            <w:pPr>
              <w:jc w:val="center"/>
              <w:rPr>
                <w:i/>
                <w:noProof/>
                <w:sz w:val="28"/>
                <w:szCs w:val="26"/>
              </w:rPr>
            </w:pPr>
            <w:r>
              <w:rPr>
                <w:b/>
                <w:noProof/>
                <w:sz w:val="28"/>
              </w:rPr>
              <mc:AlternateContent>
                <mc:Choice Requires="wps">
                  <w:drawing>
                    <wp:anchor distT="4294967295" distB="4294967295" distL="114300" distR="114300" simplePos="0" relativeHeight="251668480" behindDoc="0" locked="0" layoutInCell="1" allowOverlap="1">
                      <wp:simplePos x="0" y="0"/>
                      <wp:positionH relativeFrom="column">
                        <wp:posOffset>657860</wp:posOffset>
                      </wp:positionH>
                      <wp:positionV relativeFrom="paragraph">
                        <wp:posOffset>29845</wp:posOffset>
                      </wp:positionV>
                      <wp:extent cx="2147570" cy="0"/>
                      <wp:effectExtent l="0" t="0" r="24130"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51.8pt;margin-top:2.35pt;width:169.1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qU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a+vkM2uYQVsqd8R3Sk3zVz4p+t0iqsiWy4SH67awhOfEZ0bsUf7EaquyHL4pBDIEC&#10;YVin2vQeEsaATmEn59tO+MkhCh/TJHuYPcDq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"/>
                  </w:pict>
                </mc:Fallback>
              </mc:AlternateContent>
            </w:r>
          </w:p>
          <w:p w:rsidR="00481D24" w:rsidRPr="00786A10" w:rsidRDefault="00481D24" w:rsidP="00D41D54">
            <w:pPr>
              <w:jc w:val="center"/>
              <w:rPr>
                <w:i/>
                <w:noProof/>
                <w:sz w:val="26"/>
                <w:szCs w:val="26"/>
              </w:rPr>
            </w:pPr>
            <w:r w:rsidRPr="00786A10">
              <w:rPr>
                <w:i/>
                <w:noProof/>
                <w:sz w:val="26"/>
                <w:szCs w:val="26"/>
              </w:rPr>
              <w:t>Trà Vinh, ngày</w:t>
            </w:r>
            <w:r w:rsidR="00D41D54" w:rsidRPr="00786A10">
              <w:rPr>
                <w:i/>
                <w:noProof/>
                <w:sz w:val="26"/>
                <w:szCs w:val="26"/>
              </w:rPr>
              <w:t>……</w:t>
            </w:r>
            <w:r w:rsidRPr="00786A10">
              <w:rPr>
                <w:i/>
                <w:noProof/>
                <w:sz w:val="26"/>
                <w:szCs w:val="26"/>
              </w:rPr>
              <w:t>tháng</w:t>
            </w:r>
            <w:r w:rsidR="00D41D54" w:rsidRPr="00786A10">
              <w:rPr>
                <w:i/>
                <w:noProof/>
                <w:sz w:val="26"/>
                <w:szCs w:val="26"/>
              </w:rPr>
              <w:t>…..</w:t>
            </w:r>
            <w:r w:rsidRPr="00786A10">
              <w:rPr>
                <w:i/>
                <w:noProof/>
                <w:sz w:val="26"/>
                <w:szCs w:val="26"/>
              </w:rPr>
              <w:t>năm 20</w:t>
            </w:r>
            <w:r w:rsidR="00D41D54" w:rsidRPr="00786A10">
              <w:rPr>
                <w:i/>
                <w:noProof/>
                <w:sz w:val="26"/>
                <w:szCs w:val="26"/>
              </w:rPr>
              <w:t>….</w:t>
            </w:r>
          </w:p>
        </w:tc>
      </w:tr>
    </w:tbl>
    <w:p w:rsidR="00294C56" w:rsidRPr="00786A10" w:rsidRDefault="005550FE" w:rsidP="00BB15D5">
      <w:pPr>
        <w:jc w:val="center"/>
        <w:rPr>
          <w:b/>
          <w:bCs/>
          <w:sz w:val="20"/>
        </w:rPr>
      </w:pPr>
      <w:r>
        <w:rPr>
          <w:b/>
          <w:bCs/>
          <w:noProof/>
          <w:sz w:val="20"/>
        </w:rPr>
        <mc:AlternateContent>
          <mc:Choice Requires="wps">
            <w:drawing>
              <wp:anchor distT="0" distB="0" distL="114300" distR="114300" simplePos="0" relativeHeight="251669504" behindDoc="0" locked="0" layoutInCell="1" allowOverlap="1">
                <wp:simplePos x="0" y="0"/>
                <wp:positionH relativeFrom="column">
                  <wp:posOffset>-18415</wp:posOffset>
                </wp:positionH>
                <wp:positionV relativeFrom="paragraph">
                  <wp:posOffset>25400</wp:posOffset>
                </wp:positionV>
                <wp:extent cx="1051560" cy="420370"/>
                <wp:effectExtent l="0" t="0" r="152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1560" cy="420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2BE" w:rsidRPr="00A37731" w:rsidRDefault="00D532BE" w:rsidP="00FF3F5D">
                            <w:pPr>
                              <w:jc w:val="center"/>
                              <w:rPr>
                                <w:sz w:val="10"/>
                              </w:rPr>
                            </w:pPr>
                          </w:p>
                          <w:p w:rsidR="00D532BE" w:rsidRPr="00C333E6" w:rsidRDefault="00D532BE" w:rsidP="00FF3F5D">
                            <w:pPr>
                              <w:jc w:val="center"/>
                              <w:rPr>
                                <w:b/>
                              </w:rPr>
                            </w:pPr>
                            <w:r w:rsidRPr="00C333E6">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5pt;margin-top:2pt;width:82.8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" fillcolor="white [3201]" strokeweight=".5pt">
                <v:path arrowok="t"/>
                <v:textbox>
                  <w:txbxContent>
                    <w:p w:rsidR="00D532BE" w:rsidRPr="00A37731" w:rsidRDefault="00D532BE" w:rsidP="00FF3F5D">
                      <w:pPr>
                        <w:jc w:val="center"/>
                        <w:rPr>
                          <w:sz w:val="10"/>
                        </w:rPr>
                      </w:pPr>
                    </w:p>
                    <w:p w:rsidR="00D532BE" w:rsidRPr="00C333E6" w:rsidRDefault="00D532BE" w:rsidP="00FF3F5D">
                      <w:pPr>
                        <w:jc w:val="center"/>
                        <w:rPr>
                          <w:b/>
                        </w:rPr>
                      </w:pPr>
                      <w:r w:rsidRPr="00C333E6">
                        <w:rPr>
                          <w:b/>
                        </w:rPr>
                        <w:t>DỰ THẢO</w:t>
                      </w:r>
                    </w:p>
                  </w:txbxContent>
                </v:textbox>
              </v:shape>
            </w:pict>
          </mc:Fallback>
        </mc:AlternateContent>
      </w:r>
    </w:p>
    <w:p w:rsidR="00764CA0" w:rsidRPr="00786A10" w:rsidRDefault="00764CA0" w:rsidP="00BB15D5">
      <w:pPr>
        <w:jc w:val="center"/>
        <w:rPr>
          <w:b/>
          <w:bCs/>
          <w:sz w:val="20"/>
        </w:rPr>
      </w:pPr>
    </w:p>
    <w:p w:rsidR="00BB15D5" w:rsidRPr="00786A10" w:rsidRDefault="00DE2B6A" w:rsidP="008F7904">
      <w:pPr>
        <w:jc w:val="center"/>
        <w:rPr>
          <w:b/>
          <w:bCs/>
          <w:sz w:val="28"/>
        </w:rPr>
      </w:pPr>
      <w:r w:rsidRPr="00786A10">
        <w:rPr>
          <w:b/>
          <w:bCs/>
          <w:sz w:val="28"/>
        </w:rPr>
        <w:t>NGHỊ QUYẾT</w:t>
      </w:r>
    </w:p>
    <w:p w:rsidR="006A0C1A" w:rsidRDefault="002D0A21" w:rsidP="006A0C1A">
      <w:pPr>
        <w:jc w:val="center"/>
        <w:rPr>
          <w:b/>
          <w:sz w:val="28"/>
          <w:szCs w:val="28"/>
        </w:rPr>
      </w:pPr>
      <w:r>
        <w:rPr>
          <w:b/>
          <w:sz w:val="28"/>
          <w:szCs w:val="28"/>
        </w:rPr>
        <w:t xml:space="preserve">Quy định mức </w:t>
      </w:r>
      <w:r w:rsidR="006A0C1A" w:rsidRPr="006A0C1A">
        <w:rPr>
          <w:b/>
          <w:sz w:val="28"/>
          <w:szCs w:val="28"/>
        </w:rPr>
        <w:t>hỗ trợ đóng bảo hiểm y tế cho người thuộc hộ nghèo,</w:t>
      </w:r>
    </w:p>
    <w:p w:rsidR="00375F3C" w:rsidRPr="00786A10" w:rsidRDefault="006A0C1A" w:rsidP="006A0C1A">
      <w:pPr>
        <w:jc w:val="center"/>
        <w:rPr>
          <w:b/>
          <w:sz w:val="28"/>
          <w:szCs w:val="28"/>
        </w:rPr>
      </w:pPr>
      <w:r w:rsidRPr="006A0C1A">
        <w:rPr>
          <w:b/>
          <w:sz w:val="28"/>
          <w:szCs w:val="28"/>
        </w:rPr>
        <w:t>hộ cận nghèo mới thoát nghèo trên địa bàn tỉnh Trà Vinh</w:t>
      </w:r>
    </w:p>
    <w:p w:rsidR="00C7627C" w:rsidRPr="00786A10" w:rsidRDefault="005550FE" w:rsidP="0045002F">
      <w:pPr>
        <w:jc w:val="center"/>
        <w:rPr>
          <w:b/>
          <w:sz w:val="20"/>
        </w:rPr>
      </w:pPr>
      <w:r>
        <w:rPr>
          <w:bCs/>
          <w:noProof/>
          <w:spacing w:val="-4"/>
          <w:sz w:val="28"/>
          <w:szCs w:val="28"/>
        </w:rPr>
        <mc:AlternateContent>
          <mc:Choice Requires="wps">
            <w:drawing>
              <wp:anchor distT="4294967295" distB="4294967295" distL="114300" distR="114300" simplePos="0" relativeHeight="251657216" behindDoc="0" locked="0" layoutInCell="1" allowOverlap="1" wp14:anchorId="30A557C9" wp14:editId="52257CEE">
                <wp:simplePos x="0" y="0"/>
                <wp:positionH relativeFrom="column">
                  <wp:posOffset>2194560</wp:posOffset>
                </wp:positionH>
                <wp:positionV relativeFrom="paragraph">
                  <wp:posOffset>16509</wp:posOffset>
                </wp:positionV>
                <wp:extent cx="1318260" cy="0"/>
                <wp:effectExtent l="0" t="0" r="152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8pt,1.3pt" to="27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bD6ZgW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"/>
            </w:pict>
          </mc:Fallback>
        </mc:AlternateContent>
      </w:r>
    </w:p>
    <w:p w:rsidR="0094714A" w:rsidRDefault="0094714A" w:rsidP="0094714A">
      <w:pPr>
        <w:jc w:val="center"/>
        <w:rPr>
          <w:b/>
          <w:sz w:val="28"/>
        </w:rPr>
      </w:pPr>
    </w:p>
    <w:p w:rsidR="00BB15D5" w:rsidRPr="00786A10" w:rsidRDefault="00DE2B6A" w:rsidP="0094714A">
      <w:pPr>
        <w:jc w:val="center"/>
        <w:rPr>
          <w:b/>
          <w:sz w:val="28"/>
        </w:rPr>
      </w:pPr>
      <w:r w:rsidRPr="00786A10">
        <w:rPr>
          <w:b/>
          <w:sz w:val="28"/>
        </w:rPr>
        <w:t>HỘI ĐỒNG</w:t>
      </w:r>
      <w:r w:rsidR="00E81D90" w:rsidRPr="00786A10">
        <w:rPr>
          <w:b/>
          <w:sz w:val="28"/>
        </w:rPr>
        <w:t xml:space="preserve"> NHÂN DÂN TỈNH </w:t>
      </w:r>
      <w:r w:rsidR="00B85D94" w:rsidRPr="00786A10">
        <w:rPr>
          <w:b/>
          <w:sz w:val="28"/>
        </w:rPr>
        <w:t>TRÀ VINH</w:t>
      </w:r>
    </w:p>
    <w:p w:rsidR="00DE2B6A" w:rsidRPr="00786A10" w:rsidRDefault="00DE2B6A" w:rsidP="0094714A">
      <w:pPr>
        <w:jc w:val="center"/>
        <w:rPr>
          <w:b/>
          <w:sz w:val="28"/>
        </w:rPr>
      </w:pPr>
      <w:r w:rsidRPr="00786A10">
        <w:rPr>
          <w:b/>
          <w:sz w:val="28"/>
        </w:rPr>
        <w:t xml:space="preserve">KHÓA </w:t>
      </w:r>
      <w:r w:rsidR="0094714A">
        <w:rPr>
          <w:b/>
          <w:sz w:val="28"/>
        </w:rPr>
        <w:t>X – KỲ HỌP THỨ……</w:t>
      </w:r>
    </w:p>
    <w:p w:rsidR="0045002F" w:rsidRPr="00786A10" w:rsidRDefault="0045002F" w:rsidP="002769FC">
      <w:pPr>
        <w:spacing w:before="120" w:after="120"/>
        <w:ind w:firstLine="567"/>
        <w:jc w:val="both"/>
        <w:rPr>
          <w:bCs/>
          <w:sz w:val="10"/>
          <w:szCs w:val="28"/>
        </w:rPr>
      </w:pPr>
    </w:p>
    <w:p w:rsidR="002D0A21" w:rsidRPr="002D0A21" w:rsidRDefault="002D0A21" w:rsidP="0094714A">
      <w:pPr>
        <w:spacing w:before="120" w:after="120"/>
        <w:ind w:firstLine="567"/>
        <w:jc w:val="both"/>
        <w:rPr>
          <w:i/>
          <w:sz w:val="28"/>
          <w:szCs w:val="28"/>
        </w:rPr>
      </w:pPr>
      <w:r w:rsidRPr="002D0A21">
        <w:rPr>
          <w:i/>
          <w:sz w:val="28"/>
          <w:szCs w:val="28"/>
        </w:rPr>
        <w:t xml:space="preserve">Căn cứ Luật Tổ chức chính quyền địa phương ngày 19 tháng 6 năm 2015; </w:t>
      </w:r>
    </w:p>
    <w:p w:rsidR="002D0A21" w:rsidRPr="002D0A21" w:rsidRDefault="002D0A21" w:rsidP="0094714A">
      <w:pPr>
        <w:spacing w:before="120" w:after="120"/>
        <w:ind w:firstLine="567"/>
        <w:jc w:val="both"/>
        <w:rPr>
          <w:i/>
          <w:sz w:val="28"/>
          <w:szCs w:val="28"/>
        </w:rPr>
      </w:pPr>
      <w:r w:rsidRPr="002D0A21">
        <w:rPr>
          <w:i/>
          <w:sz w:val="28"/>
          <w:szCs w:val="28"/>
        </w:rPr>
        <w:t>Căn cứ Luật sửa đổi, bổ sung một số điều của Luật Tổ chức Chính phủ và Luật Tổ chức chính quyền địa phương ngày 22 tháng 11 năm 2019;</w:t>
      </w:r>
    </w:p>
    <w:p w:rsidR="002D0A21" w:rsidRPr="002D0A21" w:rsidRDefault="002D0A21" w:rsidP="0094714A">
      <w:pPr>
        <w:spacing w:before="120" w:after="120"/>
        <w:ind w:firstLine="567"/>
        <w:jc w:val="both"/>
        <w:rPr>
          <w:i/>
          <w:sz w:val="28"/>
          <w:szCs w:val="28"/>
        </w:rPr>
      </w:pPr>
      <w:r w:rsidRPr="002D0A21">
        <w:rPr>
          <w:i/>
          <w:sz w:val="28"/>
          <w:szCs w:val="28"/>
        </w:rPr>
        <w:t xml:space="preserve">Căn cứ Luật Ban hành văn bản quy phạm pháp luật ngày 22 tháng 6 năm 2015; </w:t>
      </w:r>
    </w:p>
    <w:p w:rsidR="002D0A21" w:rsidRPr="002D0A21" w:rsidRDefault="002D0A21" w:rsidP="0094714A">
      <w:pPr>
        <w:spacing w:before="120" w:after="120"/>
        <w:ind w:firstLine="567"/>
        <w:jc w:val="both"/>
        <w:rPr>
          <w:i/>
          <w:sz w:val="28"/>
          <w:szCs w:val="28"/>
        </w:rPr>
      </w:pPr>
      <w:r w:rsidRPr="002D0A21">
        <w:rPr>
          <w:i/>
          <w:sz w:val="28"/>
          <w:szCs w:val="28"/>
        </w:rPr>
        <w:t>Căn cứ Luật sửa đổi, bổ sung một số điều của Luật Ban hành văn bản quy phạm pháp luật ngày 18 tháng 6 năm 2020;</w:t>
      </w:r>
    </w:p>
    <w:p w:rsidR="002D0A21" w:rsidRPr="002D0A21" w:rsidRDefault="002D0A21" w:rsidP="0094714A">
      <w:pPr>
        <w:spacing w:before="120" w:after="120"/>
        <w:ind w:firstLine="567"/>
        <w:jc w:val="both"/>
        <w:rPr>
          <w:i/>
          <w:sz w:val="28"/>
          <w:szCs w:val="28"/>
        </w:rPr>
      </w:pPr>
      <w:r>
        <w:rPr>
          <w:i/>
          <w:sz w:val="28"/>
          <w:szCs w:val="28"/>
        </w:rPr>
        <w:t>Căn cứ Luật Bảo hiểm y tế ngày 14 tháng 11 năm 2008;</w:t>
      </w:r>
    </w:p>
    <w:p w:rsidR="00DE2B6A" w:rsidRPr="00786A10" w:rsidRDefault="00DE2B6A" w:rsidP="00F120C1">
      <w:pPr>
        <w:spacing w:before="120" w:after="120"/>
        <w:ind w:firstLine="567"/>
        <w:jc w:val="both"/>
        <w:rPr>
          <w:i/>
          <w:sz w:val="28"/>
          <w:szCs w:val="28"/>
        </w:rPr>
      </w:pPr>
      <w:r w:rsidRPr="00786A10">
        <w:rPr>
          <w:i/>
          <w:sz w:val="28"/>
          <w:szCs w:val="28"/>
        </w:rPr>
        <w:t xml:space="preserve">Xét </w:t>
      </w:r>
      <w:r w:rsidR="002D0A21">
        <w:rPr>
          <w:i/>
          <w:sz w:val="28"/>
          <w:szCs w:val="28"/>
        </w:rPr>
        <w:t>Tờ trình số …./</w:t>
      </w:r>
      <w:proofErr w:type="spellStart"/>
      <w:r w:rsidR="002D0A21">
        <w:rPr>
          <w:i/>
          <w:sz w:val="28"/>
          <w:szCs w:val="28"/>
        </w:rPr>
        <w:t>TTr</w:t>
      </w:r>
      <w:proofErr w:type="spellEnd"/>
      <w:r w:rsidR="002D0A21">
        <w:rPr>
          <w:i/>
          <w:sz w:val="28"/>
          <w:szCs w:val="28"/>
        </w:rPr>
        <w:t xml:space="preserve">-UBND ngày... tháng... năm </w:t>
      </w:r>
      <w:r w:rsidRPr="00786A10">
        <w:rPr>
          <w:i/>
          <w:sz w:val="28"/>
          <w:szCs w:val="28"/>
        </w:rPr>
        <w:t>20</w:t>
      </w:r>
      <w:r w:rsidR="00763B04">
        <w:rPr>
          <w:i/>
          <w:sz w:val="28"/>
          <w:szCs w:val="28"/>
        </w:rPr>
        <w:t>…</w:t>
      </w:r>
      <w:r w:rsidR="002D0A21">
        <w:rPr>
          <w:i/>
          <w:sz w:val="28"/>
          <w:szCs w:val="28"/>
        </w:rPr>
        <w:t xml:space="preserve"> </w:t>
      </w:r>
      <w:r w:rsidRPr="00786A10">
        <w:rPr>
          <w:i/>
          <w:sz w:val="28"/>
          <w:szCs w:val="28"/>
        </w:rPr>
        <w:t xml:space="preserve">của Ủy ban nhân dân tỉnh về việc </w:t>
      </w:r>
      <w:r w:rsidR="00F120C1">
        <w:rPr>
          <w:i/>
          <w:sz w:val="28"/>
          <w:szCs w:val="28"/>
        </w:rPr>
        <w:t xml:space="preserve">dự thảo Nghị quyết </w:t>
      </w:r>
      <w:r w:rsidR="002D0A21">
        <w:rPr>
          <w:i/>
          <w:sz w:val="28"/>
          <w:szCs w:val="28"/>
        </w:rPr>
        <w:t>q</w:t>
      </w:r>
      <w:r w:rsidR="002D0A21" w:rsidRPr="002D0A21">
        <w:rPr>
          <w:i/>
          <w:sz w:val="28"/>
          <w:szCs w:val="28"/>
        </w:rPr>
        <w:t xml:space="preserve">uy định mức hỗ trợ đóng bảo hiểm y tế cho </w:t>
      </w:r>
      <w:r w:rsidR="00F120C1">
        <w:rPr>
          <w:i/>
          <w:sz w:val="28"/>
          <w:szCs w:val="28"/>
        </w:rPr>
        <w:t xml:space="preserve">người thuộc hộ nghèo, </w:t>
      </w:r>
      <w:r w:rsidR="00F120C1" w:rsidRPr="00F120C1">
        <w:rPr>
          <w:i/>
          <w:sz w:val="28"/>
          <w:szCs w:val="28"/>
        </w:rPr>
        <w:t>hộ cận nghèo mới thoát nghèo trên địa bàn tỉnh Trà Vinh</w:t>
      </w:r>
      <w:r w:rsidRPr="00786A10">
        <w:rPr>
          <w:i/>
          <w:sz w:val="28"/>
          <w:szCs w:val="28"/>
        </w:rPr>
        <w:t xml:space="preserve">; Báo cáo thẩm tra của </w:t>
      </w:r>
      <w:r w:rsidRPr="00786A10">
        <w:rPr>
          <w:i/>
          <w:sz w:val="28"/>
          <w:szCs w:val="28"/>
          <w:lang w:val="vi-VN"/>
        </w:rPr>
        <w:t xml:space="preserve">Ban </w:t>
      </w:r>
      <w:r w:rsidR="002D0A21">
        <w:rPr>
          <w:i/>
          <w:sz w:val="28"/>
          <w:szCs w:val="28"/>
        </w:rPr>
        <w:t>Văn hóa – Xã hội</w:t>
      </w:r>
      <w:r w:rsidR="0070722D" w:rsidRPr="00786A10">
        <w:rPr>
          <w:i/>
          <w:sz w:val="28"/>
          <w:szCs w:val="28"/>
        </w:rPr>
        <w:t xml:space="preserve"> </w:t>
      </w:r>
      <w:proofErr w:type="spellStart"/>
      <w:r w:rsidR="0070722D" w:rsidRPr="00786A10">
        <w:rPr>
          <w:i/>
          <w:sz w:val="28"/>
          <w:szCs w:val="28"/>
        </w:rPr>
        <w:t>Hội</w:t>
      </w:r>
      <w:proofErr w:type="spellEnd"/>
      <w:r w:rsidR="0070722D" w:rsidRPr="00786A10">
        <w:rPr>
          <w:i/>
          <w:sz w:val="28"/>
          <w:szCs w:val="28"/>
        </w:rPr>
        <w:t xml:space="preserve"> đồng nhân dân tỉnh</w:t>
      </w:r>
      <w:r w:rsidR="002D0A21">
        <w:rPr>
          <w:i/>
          <w:sz w:val="28"/>
          <w:szCs w:val="28"/>
        </w:rPr>
        <w:t xml:space="preserve"> và</w:t>
      </w:r>
      <w:r w:rsidRPr="00786A10">
        <w:rPr>
          <w:i/>
          <w:sz w:val="28"/>
          <w:szCs w:val="28"/>
        </w:rPr>
        <w:t xml:space="preserve"> </w:t>
      </w:r>
      <w:r w:rsidR="002D0A21">
        <w:rPr>
          <w:i/>
          <w:sz w:val="28"/>
          <w:szCs w:val="28"/>
        </w:rPr>
        <w:t>ý</w:t>
      </w:r>
      <w:r w:rsidRPr="00786A10">
        <w:rPr>
          <w:i/>
          <w:sz w:val="28"/>
          <w:szCs w:val="28"/>
        </w:rPr>
        <w:t xml:space="preserve"> kiến thảo luận của đại biểu Hội đồng nhân dân tại kỳ họp.</w:t>
      </w:r>
    </w:p>
    <w:p w:rsidR="00DE2B6A" w:rsidRPr="00786A10" w:rsidRDefault="00DE2B6A" w:rsidP="0094714A">
      <w:pPr>
        <w:spacing w:before="120" w:after="120"/>
        <w:jc w:val="center"/>
        <w:rPr>
          <w:b/>
          <w:bCs/>
          <w:sz w:val="28"/>
          <w:szCs w:val="28"/>
        </w:rPr>
      </w:pPr>
      <w:r w:rsidRPr="00786A10">
        <w:rPr>
          <w:b/>
          <w:bCs/>
          <w:sz w:val="28"/>
          <w:szCs w:val="28"/>
        </w:rPr>
        <w:t>QUYẾT NGHỊ:</w:t>
      </w:r>
    </w:p>
    <w:p w:rsidR="00DE2B6A" w:rsidRPr="00786A10" w:rsidRDefault="00DE2B6A" w:rsidP="00F120C1">
      <w:pPr>
        <w:spacing w:before="120" w:after="120"/>
        <w:ind w:firstLine="567"/>
        <w:jc w:val="both"/>
        <w:rPr>
          <w:sz w:val="28"/>
          <w:szCs w:val="28"/>
        </w:rPr>
      </w:pPr>
      <w:r w:rsidRPr="00786A10">
        <w:rPr>
          <w:b/>
          <w:bCs/>
          <w:sz w:val="28"/>
          <w:szCs w:val="28"/>
        </w:rPr>
        <w:tab/>
        <w:t xml:space="preserve">Điều 1. </w:t>
      </w:r>
      <w:r w:rsidR="002D0A21" w:rsidRPr="002D0A21">
        <w:rPr>
          <w:sz w:val="28"/>
          <w:szCs w:val="28"/>
        </w:rPr>
        <w:t xml:space="preserve">Quy định </w:t>
      </w:r>
      <w:r w:rsidR="001238BF" w:rsidRPr="00F120C1">
        <w:rPr>
          <w:sz w:val="28"/>
          <w:szCs w:val="28"/>
        </w:rPr>
        <w:t xml:space="preserve">mức </w:t>
      </w:r>
      <w:r w:rsidR="00F120C1" w:rsidRPr="00F120C1">
        <w:rPr>
          <w:sz w:val="28"/>
          <w:szCs w:val="28"/>
        </w:rPr>
        <w:t>hỗ trợ đóng bảo hiểm y tế cho người thuộc hộ nghèo,</w:t>
      </w:r>
      <w:r w:rsidR="00F120C1">
        <w:rPr>
          <w:sz w:val="28"/>
          <w:szCs w:val="28"/>
        </w:rPr>
        <w:t xml:space="preserve"> </w:t>
      </w:r>
      <w:r w:rsidR="00F120C1" w:rsidRPr="00F120C1">
        <w:rPr>
          <w:sz w:val="28"/>
          <w:szCs w:val="28"/>
        </w:rPr>
        <w:t>hộ cận nghèo mới thoát nghèo trên địa bàn tỉnh Trà Vinh</w:t>
      </w:r>
      <w:r w:rsidR="008469EA" w:rsidRPr="00786A10">
        <w:rPr>
          <w:sz w:val="28"/>
          <w:szCs w:val="28"/>
        </w:rPr>
        <w:t xml:space="preserve">, </w:t>
      </w:r>
      <w:r w:rsidRPr="00786A10">
        <w:rPr>
          <w:sz w:val="28"/>
          <w:szCs w:val="28"/>
        </w:rPr>
        <w:t xml:space="preserve">cụ thể như sau: </w:t>
      </w:r>
    </w:p>
    <w:p w:rsidR="00F120C1" w:rsidRDefault="003741F0" w:rsidP="00304DB3">
      <w:pPr>
        <w:pStyle w:val="FootnoteText"/>
        <w:spacing w:before="120" w:after="120"/>
        <w:ind w:firstLine="567"/>
        <w:jc w:val="both"/>
        <w:rPr>
          <w:sz w:val="28"/>
          <w:szCs w:val="28"/>
        </w:rPr>
      </w:pPr>
      <w:r w:rsidRPr="00F247B4">
        <w:rPr>
          <w:spacing w:val="4"/>
          <w:sz w:val="28"/>
          <w:szCs w:val="28"/>
        </w:rPr>
        <w:t xml:space="preserve">1. </w:t>
      </w:r>
      <w:r w:rsidR="002D0A21" w:rsidRPr="00F247B4">
        <w:rPr>
          <w:spacing w:val="4"/>
          <w:sz w:val="28"/>
          <w:szCs w:val="28"/>
        </w:rPr>
        <w:t>Đối tượng</w:t>
      </w:r>
      <w:r w:rsidR="00304DB3">
        <w:rPr>
          <w:spacing w:val="4"/>
          <w:sz w:val="28"/>
          <w:szCs w:val="28"/>
        </w:rPr>
        <w:t xml:space="preserve">: </w:t>
      </w:r>
      <w:r w:rsidR="00B33363" w:rsidRPr="00B33363">
        <w:rPr>
          <w:sz w:val="28"/>
          <w:szCs w:val="28"/>
        </w:rPr>
        <w:t>Người thuộc hộ nghèo, hộ cận nghèo được cấp có thẩm quyền công nhận mới thoát nghèo vượt chuẩn cận nghèo theo chuẩn nghèo đa chiều quốc gia giai đoạn 2022 – 2025</w:t>
      </w:r>
      <w:r w:rsidR="00F120C1" w:rsidRPr="00F120C1">
        <w:rPr>
          <w:sz w:val="28"/>
          <w:szCs w:val="28"/>
        </w:rPr>
        <w:t>.</w:t>
      </w:r>
    </w:p>
    <w:p w:rsidR="00F120C1" w:rsidRPr="00F120C1" w:rsidRDefault="00F120C1" w:rsidP="00F120C1">
      <w:pPr>
        <w:spacing w:before="120" w:after="120"/>
        <w:ind w:firstLine="567"/>
        <w:jc w:val="both"/>
        <w:rPr>
          <w:sz w:val="28"/>
          <w:szCs w:val="28"/>
        </w:rPr>
      </w:pPr>
      <w:r w:rsidRPr="00F120C1">
        <w:rPr>
          <w:sz w:val="28"/>
          <w:szCs w:val="28"/>
        </w:rPr>
        <w:t>2. Phạm vi áp dụng: Trên phạm vi toàn tỉnh.</w:t>
      </w:r>
    </w:p>
    <w:p w:rsidR="00F53EAC" w:rsidRPr="00F53EAC" w:rsidRDefault="00F120C1" w:rsidP="00F53EAC">
      <w:pPr>
        <w:spacing w:before="120" w:after="120"/>
        <w:ind w:firstLine="567"/>
        <w:jc w:val="both"/>
        <w:rPr>
          <w:sz w:val="28"/>
          <w:szCs w:val="28"/>
        </w:rPr>
      </w:pPr>
      <w:r>
        <w:rPr>
          <w:spacing w:val="4"/>
          <w:sz w:val="28"/>
          <w:szCs w:val="28"/>
        </w:rPr>
        <w:t>3</w:t>
      </w:r>
      <w:r w:rsidR="003741F0" w:rsidRPr="00F247B4">
        <w:rPr>
          <w:spacing w:val="4"/>
          <w:sz w:val="28"/>
          <w:szCs w:val="28"/>
        </w:rPr>
        <w:t xml:space="preserve">. </w:t>
      </w:r>
      <w:r w:rsidR="00F247B4" w:rsidRPr="00F247B4">
        <w:rPr>
          <w:spacing w:val="4"/>
          <w:sz w:val="28"/>
          <w:szCs w:val="28"/>
        </w:rPr>
        <w:t>Mức hỗ trợ đóng bảo hiểm y tế</w:t>
      </w:r>
      <w:r w:rsidR="00E81CEC">
        <w:rPr>
          <w:spacing w:val="4"/>
          <w:sz w:val="28"/>
          <w:szCs w:val="28"/>
        </w:rPr>
        <w:t>:</w:t>
      </w:r>
      <w:r>
        <w:rPr>
          <w:spacing w:val="4"/>
          <w:sz w:val="28"/>
          <w:szCs w:val="28"/>
        </w:rPr>
        <w:t xml:space="preserve"> </w:t>
      </w:r>
      <w:r w:rsidR="00F53EAC" w:rsidRPr="00F53EAC">
        <w:rPr>
          <w:sz w:val="28"/>
          <w:szCs w:val="28"/>
        </w:rPr>
        <w:t>Hỗ trợ 80% mức đóng bảo hiểm y tế. Trường hợp một người thuộc nhiều đối tượng được ngân sách nhà nước hỗ trợ mức đóng bảo hiểm y tế thì được hưởng mức hỗ trợ đóng bảo hiểm y tế theo đối tượng có mức hỗ trợ cao nhất.</w:t>
      </w:r>
    </w:p>
    <w:p w:rsidR="00E81CEC" w:rsidRDefault="00F120C1" w:rsidP="00F120C1">
      <w:pPr>
        <w:spacing w:before="120" w:after="120"/>
        <w:ind w:firstLine="567"/>
        <w:jc w:val="both"/>
        <w:rPr>
          <w:sz w:val="28"/>
          <w:szCs w:val="28"/>
        </w:rPr>
      </w:pPr>
      <w:r w:rsidRPr="00F120C1">
        <w:rPr>
          <w:sz w:val="28"/>
          <w:szCs w:val="28"/>
        </w:rPr>
        <w:t xml:space="preserve">4. Thời gian hỗ trợ: </w:t>
      </w:r>
      <w:r w:rsidR="00E81CEC" w:rsidRPr="00E81CEC">
        <w:rPr>
          <w:sz w:val="28"/>
          <w:szCs w:val="28"/>
        </w:rPr>
        <w:t xml:space="preserve">03 năm sau khi được cấp có thẩm quyền công nhận thoát nghèo vượt chuẩn cận nghèo. Trường hợp người thuộc hộ nghèo, hộ cận </w:t>
      </w:r>
      <w:r w:rsidR="00E81CEC" w:rsidRPr="00E81CEC">
        <w:rPr>
          <w:sz w:val="28"/>
          <w:szCs w:val="28"/>
        </w:rPr>
        <w:lastRenderedPageBreak/>
        <w:t>nghèo đã thoát nghèo trước ngày Nghị quyết có hiệu lực thì được hỗ trợ trong thời gian còn lại, thời gian hỗ trợ thấp nhất là 01 năm.</w:t>
      </w:r>
    </w:p>
    <w:p w:rsidR="00F120C1" w:rsidRPr="00F120C1" w:rsidRDefault="00F120C1" w:rsidP="00F120C1">
      <w:pPr>
        <w:spacing w:before="120" w:after="120"/>
        <w:ind w:firstLine="567"/>
        <w:jc w:val="both"/>
        <w:rPr>
          <w:sz w:val="28"/>
          <w:szCs w:val="28"/>
        </w:rPr>
      </w:pPr>
      <w:bookmarkStart w:id="0" w:name="_GoBack"/>
      <w:bookmarkEnd w:id="0"/>
      <w:r w:rsidRPr="00F120C1">
        <w:rPr>
          <w:sz w:val="28"/>
          <w:szCs w:val="28"/>
        </w:rPr>
        <w:t xml:space="preserve">5. Thời gian thực hiện: Từ năm 2023 đến </w:t>
      </w:r>
      <w:r w:rsidR="00D54AC3">
        <w:rPr>
          <w:sz w:val="28"/>
          <w:szCs w:val="28"/>
        </w:rPr>
        <w:t xml:space="preserve">hết </w:t>
      </w:r>
      <w:r w:rsidRPr="00F120C1">
        <w:rPr>
          <w:sz w:val="28"/>
          <w:szCs w:val="28"/>
        </w:rPr>
        <w:t>năm 2028</w:t>
      </w:r>
      <w:r w:rsidR="00D54AC3">
        <w:rPr>
          <w:sz w:val="28"/>
          <w:szCs w:val="28"/>
        </w:rPr>
        <w:t>.</w:t>
      </w:r>
    </w:p>
    <w:p w:rsidR="00BC3D6F" w:rsidRDefault="00F120C1" w:rsidP="0094714A">
      <w:pPr>
        <w:pStyle w:val="FootnoteText"/>
        <w:spacing w:before="120" w:after="120"/>
        <w:ind w:firstLine="567"/>
        <w:jc w:val="both"/>
        <w:rPr>
          <w:sz w:val="28"/>
          <w:szCs w:val="28"/>
        </w:rPr>
      </w:pPr>
      <w:r w:rsidRPr="00F120C1">
        <w:rPr>
          <w:sz w:val="28"/>
          <w:szCs w:val="28"/>
        </w:rPr>
        <w:t>6</w:t>
      </w:r>
      <w:r w:rsidR="00BC3D6F" w:rsidRPr="00F120C1">
        <w:rPr>
          <w:sz w:val="28"/>
          <w:szCs w:val="28"/>
        </w:rPr>
        <w:t>. Kinh phí thực hiện: Nguồn</w:t>
      </w:r>
      <w:r w:rsidR="00BC3D6F">
        <w:rPr>
          <w:sz w:val="28"/>
          <w:szCs w:val="28"/>
        </w:rPr>
        <w:t xml:space="preserve"> ngân sách tỉnh,</w:t>
      </w:r>
      <w:r w:rsidR="00BC3D6F" w:rsidRPr="00786A10">
        <w:rPr>
          <w:rFonts w:eastAsia="Calibri"/>
          <w:sz w:val="28"/>
          <w:szCs w:val="28"/>
        </w:rPr>
        <w:t xml:space="preserve"> nguồn hợp pháp khác.</w:t>
      </w:r>
    </w:p>
    <w:p w:rsidR="00BC3D6F" w:rsidRPr="00BC3D6F" w:rsidRDefault="00DE2B6A" w:rsidP="0094714A">
      <w:pPr>
        <w:shd w:val="clear" w:color="auto" w:fill="FFFFFF"/>
        <w:spacing w:before="120" w:after="120"/>
        <w:ind w:firstLine="567"/>
        <w:jc w:val="both"/>
        <w:rPr>
          <w:sz w:val="28"/>
          <w:szCs w:val="28"/>
        </w:rPr>
      </w:pPr>
      <w:r w:rsidRPr="00786A10">
        <w:rPr>
          <w:b/>
          <w:bCs/>
          <w:sz w:val="28"/>
          <w:szCs w:val="28"/>
          <w:lang w:val="vi-VN"/>
        </w:rPr>
        <w:t>Điều 2.</w:t>
      </w:r>
      <w:r w:rsidRPr="00786A10">
        <w:rPr>
          <w:sz w:val="28"/>
          <w:szCs w:val="28"/>
          <w:lang w:val="vi-VN"/>
        </w:rPr>
        <w:t xml:space="preserve"> </w:t>
      </w:r>
      <w:r w:rsidR="00BC3D6F" w:rsidRPr="00BC3D6F">
        <w:rPr>
          <w:sz w:val="28"/>
          <w:szCs w:val="28"/>
          <w:lang w:val="de-DE"/>
        </w:rPr>
        <w:t xml:space="preserve">Giao Ủy ban nhân dân tỉnh tổ chức triển khai thực hiện; Thường trực Hội đồng nhân dân, các ban của Hội đồng nhân dân, các Tổ đại biểu Hội đồng nhân dân và đại biểu Hội đồng nhân dân tỉnh giám sát việc thực hiện Nghị quyết này. </w:t>
      </w:r>
    </w:p>
    <w:p w:rsidR="00DE2B6A" w:rsidRDefault="00BC3D6F" w:rsidP="0094714A">
      <w:pPr>
        <w:spacing w:before="120" w:after="120"/>
        <w:ind w:firstLine="567"/>
        <w:jc w:val="both"/>
        <w:rPr>
          <w:sz w:val="28"/>
          <w:szCs w:val="28"/>
          <w:lang w:val="de-DE"/>
        </w:rPr>
      </w:pPr>
      <w:r w:rsidRPr="00BC3D6F">
        <w:rPr>
          <w:sz w:val="28"/>
          <w:szCs w:val="28"/>
          <w:lang w:val="de-DE"/>
        </w:rPr>
        <w:t xml:space="preserve">Nghị quyết này đã được Hội đồng nhân dân tỉnh Trà Vinh khóa X - Kỳ họp thứ </w:t>
      </w:r>
      <w:r>
        <w:rPr>
          <w:sz w:val="28"/>
          <w:szCs w:val="28"/>
          <w:lang w:val="de-DE"/>
        </w:rPr>
        <w:t>...</w:t>
      </w:r>
      <w:r w:rsidRPr="00BC3D6F">
        <w:rPr>
          <w:sz w:val="28"/>
          <w:szCs w:val="28"/>
          <w:lang w:val="de-DE"/>
        </w:rPr>
        <w:t xml:space="preserve"> thông qua ngày </w:t>
      </w:r>
      <w:r>
        <w:rPr>
          <w:sz w:val="28"/>
          <w:szCs w:val="28"/>
          <w:lang w:val="de-DE"/>
        </w:rPr>
        <w:t>....</w:t>
      </w:r>
      <w:r w:rsidRPr="00BC3D6F">
        <w:rPr>
          <w:sz w:val="28"/>
          <w:szCs w:val="28"/>
          <w:lang w:val="de-DE"/>
        </w:rPr>
        <w:t xml:space="preserve"> tháng </w:t>
      </w:r>
      <w:r>
        <w:rPr>
          <w:sz w:val="28"/>
          <w:szCs w:val="28"/>
          <w:lang w:val="de-DE"/>
        </w:rPr>
        <w:t>....</w:t>
      </w:r>
      <w:r w:rsidRPr="00BC3D6F">
        <w:rPr>
          <w:sz w:val="28"/>
          <w:szCs w:val="28"/>
          <w:lang w:val="de-DE"/>
        </w:rPr>
        <w:t xml:space="preserve"> năm 20</w:t>
      </w:r>
      <w:r>
        <w:rPr>
          <w:sz w:val="28"/>
          <w:szCs w:val="28"/>
          <w:lang w:val="de-DE"/>
        </w:rPr>
        <w:t>....</w:t>
      </w:r>
      <w:r w:rsidRPr="00BC3D6F">
        <w:rPr>
          <w:sz w:val="28"/>
          <w:szCs w:val="28"/>
          <w:lang w:val="de-DE"/>
        </w:rPr>
        <w:t xml:space="preserve"> và có hiệu lực kể từ ngày </w:t>
      </w:r>
      <w:r>
        <w:rPr>
          <w:sz w:val="28"/>
          <w:szCs w:val="28"/>
          <w:lang w:val="de-DE"/>
        </w:rPr>
        <w:t>...</w:t>
      </w:r>
      <w:r w:rsidRPr="00BC3D6F">
        <w:rPr>
          <w:sz w:val="28"/>
          <w:szCs w:val="28"/>
          <w:lang w:val="de-DE"/>
        </w:rPr>
        <w:t xml:space="preserve"> tháng </w:t>
      </w:r>
      <w:r>
        <w:rPr>
          <w:sz w:val="28"/>
          <w:szCs w:val="28"/>
          <w:lang w:val="de-DE"/>
        </w:rPr>
        <w:t>....</w:t>
      </w:r>
      <w:r w:rsidRPr="00BC3D6F">
        <w:rPr>
          <w:sz w:val="28"/>
          <w:szCs w:val="28"/>
          <w:lang w:val="de-DE"/>
        </w:rPr>
        <w:t xml:space="preserve"> năm 20</w:t>
      </w:r>
      <w:r>
        <w:rPr>
          <w:sz w:val="28"/>
          <w:szCs w:val="28"/>
          <w:lang w:val="de-DE"/>
        </w:rPr>
        <w:t>....</w:t>
      </w:r>
      <w:r w:rsidRPr="00BC3D6F">
        <w:rPr>
          <w:sz w:val="28"/>
          <w:szCs w:val="28"/>
          <w:lang w:val="de-DE"/>
        </w:rPr>
        <w:t>./.</w:t>
      </w:r>
    </w:p>
    <w:p w:rsidR="00BC3D6F" w:rsidRPr="00786A10" w:rsidRDefault="00BC3D6F" w:rsidP="00F478B8">
      <w:pPr>
        <w:ind w:firstLine="567"/>
        <w:jc w:val="both"/>
        <w:rPr>
          <w:sz w:val="28"/>
          <w:szCs w:val="28"/>
        </w:rPr>
      </w:pPr>
    </w:p>
    <w:tbl>
      <w:tblPr>
        <w:tblW w:w="9072" w:type="dxa"/>
        <w:tblInd w:w="108" w:type="dxa"/>
        <w:tblLayout w:type="fixed"/>
        <w:tblLook w:val="0000" w:firstRow="0" w:lastRow="0" w:firstColumn="0" w:lastColumn="0" w:noHBand="0" w:noVBand="0"/>
      </w:tblPr>
      <w:tblGrid>
        <w:gridCol w:w="4644"/>
        <w:gridCol w:w="4428"/>
      </w:tblGrid>
      <w:tr w:rsidR="00DE2B6A" w:rsidRPr="00786A10" w:rsidTr="004D0FE9">
        <w:tc>
          <w:tcPr>
            <w:tcW w:w="4644" w:type="dxa"/>
          </w:tcPr>
          <w:p w:rsidR="00DE2B6A" w:rsidRPr="00786A10" w:rsidRDefault="00DE2B6A" w:rsidP="00DE2B6A">
            <w:pPr>
              <w:rPr>
                <w:b/>
                <w:i/>
                <w:lang w:val="vi-VN"/>
              </w:rPr>
            </w:pPr>
            <w:r w:rsidRPr="00786A10">
              <w:rPr>
                <w:b/>
                <w:i/>
                <w:lang w:val="vi-VN"/>
              </w:rPr>
              <w:t>Nơi nhận:</w:t>
            </w:r>
          </w:p>
          <w:p w:rsidR="00DE2B6A" w:rsidRPr="00786A10" w:rsidRDefault="00DE2B6A" w:rsidP="00DE2B6A">
            <w:pPr>
              <w:rPr>
                <w:sz w:val="22"/>
                <w:szCs w:val="22"/>
                <w:lang w:val="vi-VN"/>
              </w:rPr>
            </w:pPr>
            <w:r w:rsidRPr="00786A10">
              <w:rPr>
                <w:sz w:val="22"/>
                <w:szCs w:val="22"/>
                <w:lang w:val="vi-VN"/>
              </w:rPr>
              <w:t>- UBTVQH, Chính phủ;</w:t>
            </w:r>
          </w:p>
          <w:p w:rsidR="00BC3D6F" w:rsidRDefault="00DE2B6A" w:rsidP="0046357E">
            <w:pPr>
              <w:ind w:left="900" w:hanging="900"/>
              <w:rPr>
                <w:sz w:val="22"/>
                <w:szCs w:val="22"/>
              </w:rPr>
            </w:pPr>
            <w:r w:rsidRPr="00786A10">
              <w:rPr>
                <w:sz w:val="22"/>
                <w:szCs w:val="22"/>
                <w:lang w:val="vi-VN"/>
              </w:rPr>
              <w:t xml:space="preserve">- Các Bộ: </w:t>
            </w:r>
            <w:r w:rsidR="00BC3D6F">
              <w:rPr>
                <w:sz w:val="22"/>
                <w:szCs w:val="22"/>
              </w:rPr>
              <w:t>Tư pháp</w:t>
            </w:r>
            <w:r w:rsidRPr="00786A10">
              <w:rPr>
                <w:sz w:val="22"/>
                <w:szCs w:val="22"/>
                <w:lang w:val="vi-VN"/>
              </w:rPr>
              <w:t xml:space="preserve">, </w:t>
            </w:r>
            <w:r w:rsidR="0046357E" w:rsidRPr="00786A10">
              <w:rPr>
                <w:sz w:val="22"/>
                <w:szCs w:val="22"/>
              </w:rPr>
              <w:t>LĐ</w:t>
            </w:r>
            <w:r w:rsidRPr="00786A10">
              <w:rPr>
                <w:sz w:val="22"/>
                <w:szCs w:val="22"/>
                <w:lang w:val="vi-VN"/>
              </w:rPr>
              <w:t>TBXH, Tài chính</w:t>
            </w:r>
            <w:r w:rsidR="00BC3D6F">
              <w:rPr>
                <w:sz w:val="22"/>
                <w:szCs w:val="22"/>
              </w:rPr>
              <w:t xml:space="preserve">, </w:t>
            </w:r>
          </w:p>
          <w:p w:rsidR="00DE2B6A" w:rsidRPr="00786A10" w:rsidRDefault="006E49E4" w:rsidP="006E49E4">
            <w:pPr>
              <w:rPr>
                <w:sz w:val="22"/>
                <w:szCs w:val="22"/>
                <w:lang w:val="vi-VN"/>
              </w:rPr>
            </w:pPr>
            <w:r>
              <w:rPr>
                <w:sz w:val="22"/>
                <w:szCs w:val="22"/>
              </w:rPr>
              <w:t xml:space="preserve">  </w:t>
            </w:r>
            <w:r w:rsidR="00BC3D6F">
              <w:rPr>
                <w:sz w:val="22"/>
                <w:szCs w:val="22"/>
              </w:rPr>
              <w:t>BHXH Việt Nam</w:t>
            </w:r>
            <w:r w:rsidR="00DE2B6A" w:rsidRPr="00786A10">
              <w:rPr>
                <w:sz w:val="22"/>
                <w:szCs w:val="22"/>
                <w:lang w:val="vi-VN"/>
              </w:rPr>
              <w:t>;</w:t>
            </w:r>
          </w:p>
          <w:p w:rsidR="006E49E4" w:rsidRPr="006E49E4" w:rsidRDefault="006E49E4" w:rsidP="006E49E4">
            <w:pPr>
              <w:rPr>
                <w:sz w:val="22"/>
                <w:szCs w:val="22"/>
                <w:lang w:val="vi-VN"/>
              </w:rPr>
            </w:pPr>
            <w:r w:rsidRPr="006E49E4">
              <w:rPr>
                <w:sz w:val="22"/>
                <w:szCs w:val="22"/>
                <w:lang w:val="vi-VN"/>
              </w:rPr>
              <w:t>- Ban Công tác đại biểu - UBTVQH;</w:t>
            </w:r>
          </w:p>
          <w:p w:rsidR="006E49E4" w:rsidRPr="006E49E4" w:rsidRDefault="006E49E4" w:rsidP="006E49E4">
            <w:pPr>
              <w:rPr>
                <w:sz w:val="22"/>
                <w:szCs w:val="22"/>
                <w:lang w:val="vi-VN"/>
              </w:rPr>
            </w:pPr>
            <w:r w:rsidRPr="006E49E4">
              <w:rPr>
                <w:sz w:val="22"/>
                <w:szCs w:val="22"/>
                <w:lang w:val="vi-VN"/>
              </w:rPr>
              <w:t>- Kiểm toán Nhà nước - Khu vực IX;</w:t>
            </w:r>
          </w:p>
          <w:p w:rsidR="006E49E4" w:rsidRPr="006E49E4" w:rsidRDefault="006E49E4" w:rsidP="006E49E4">
            <w:pPr>
              <w:rPr>
                <w:sz w:val="22"/>
                <w:szCs w:val="22"/>
                <w:lang w:val="vi-VN"/>
              </w:rPr>
            </w:pPr>
            <w:r w:rsidRPr="006E49E4">
              <w:rPr>
                <w:sz w:val="22"/>
                <w:szCs w:val="22"/>
                <w:lang w:val="vi-VN"/>
              </w:rPr>
              <w:t>- TT.TU, UBND, UBMTTQVN tỉnh;</w:t>
            </w:r>
          </w:p>
          <w:p w:rsidR="006E49E4" w:rsidRPr="006E49E4" w:rsidRDefault="006E49E4" w:rsidP="006E49E4">
            <w:pPr>
              <w:rPr>
                <w:sz w:val="22"/>
                <w:szCs w:val="22"/>
                <w:lang w:val="vi-VN"/>
              </w:rPr>
            </w:pPr>
            <w:r w:rsidRPr="006E49E4">
              <w:rPr>
                <w:sz w:val="22"/>
                <w:szCs w:val="22"/>
                <w:lang w:val="vi-VN"/>
              </w:rPr>
              <w:t>- Đoàn đại biểu Quốc hội tỉnh;</w:t>
            </w:r>
          </w:p>
          <w:p w:rsidR="006E49E4" w:rsidRPr="006E49E4" w:rsidRDefault="006E49E4" w:rsidP="006E49E4">
            <w:pPr>
              <w:rPr>
                <w:sz w:val="22"/>
                <w:szCs w:val="22"/>
                <w:lang w:val="vi-VN"/>
              </w:rPr>
            </w:pPr>
            <w:r w:rsidRPr="006E49E4">
              <w:rPr>
                <w:sz w:val="22"/>
                <w:szCs w:val="22"/>
                <w:lang w:val="vi-VN"/>
              </w:rPr>
              <w:t>- Đại biểu HĐND tỉnh;</w:t>
            </w:r>
          </w:p>
          <w:p w:rsidR="006E49E4" w:rsidRPr="006E49E4" w:rsidRDefault="006E49E4" w:rsidP="006E49E4">
            <w:pPr>
              <w:rPr>
                <w:sz w:val="22"/>
                <w:szCs w:val="22"/>
                <w:lang w:val="vi-VN"/>
              </w:rPr>
            </w:pPr>
            <w:r w:rsidRPr="006E49E4">
              <w:rPr>
                <w:sz w:val="22"/>
                <w:szCs w:val="22"/>
                <w:lang w:val="vi-VN"/>
              </w:rPr>
              <w:t>- Ban Tuyên giáo Tỉnh ủy;</w:t>
            </w:r>
          </w:p>
          <w:p w:rsidR="006E49E4" w:rsidRPr="006E49E4" w:rsidRDefault="006E49E4" w:rsidP="006E49E4">
            <w:pPr>
              <w:rPr>
                <w:sz w:val="22"/>
                <w:szCs w:val="22"/>
                <w:lang w:val="vi-VN"/>
              </w:rPr>
            </w:pPr>
            <w:r w:rsidRPr="006E49E4">
              <w:rPr>
                <w:sz w:val="22"/>
                <w:szCs w:val="22"/>
                <w:lang w:val="vi-VN"/>
              </w:rPr>
              <w:t xml:space="preserve">- Các Sở: Tư pháp, LĐTBXH, Tài chính, </w:t>
            </w:r>
          </w:p>
          <w:p w:rsidR="006E49E4" w:rsidRPr="006E49E4" w:rsidRDefault="006E49E4" w:rsidP="006E49E4">
            <w:pPr>
              <w:rPr>
                <w:sz w:val="22"/>
                <w:szCs w:val="22"/>
                <w:lang w:val="vi-VN"/>
              </w:rPr>
            </w:pPr>
            <w:r w:rsidRPr="006E49E4">
              <w:rPr>
                <w:sz w:val="22"/>
                <w:szCs w:val="22"/>
                <w:lang w:val="vi-VN"/>
              </w:rPr>
              <w:t xml:space="preserve"> </w:t>
            </w:r>
            <w:r>
              <w:rPr>
                <w:sz w:val="22"/>
                <w:szCs w:val="22"/>
              </w:rPr>
              <w:t xml:space="preserve"> </w:t>
            </w:r>
            <w:r w:rsidRPr="006E49E4">
              <w:rPr>
                <w:sz w:val="22"/>
                <w:szCs w:val="22"/>
                <w:lang w:val="vi-VN"/>
              </w:rPr>
              <w:t>BHXH</w:t>
            </w:r>
            <w:r>
              <w:rPr>
                <w:sz w:val="22"/>
                <w:szCs w:val="22"/>
              </w:rPr>
              <w:t xml:space="preserve"> tỉnh</w:t>
            </w:r>
            <w:r w:rsidRPr="006E49E4">
              <w:rPr>
                <w:sz w:val="22"/>
                <w:szCs w:val="22"/>
                <w:lang w:val="vi-VN"/>
              </w:rPr>
              <w:t>, Cục thuế, Cục TK tỉnh;</w:t>
            </w:r>
          </w:p>
          <w:p w:rsidR="006E49E4" w:rsidRPr="006E49E4" w:rsidRDefault="006E49E4" w:rsidP="006E49E4">
            <w:pPr>
              <w:rPr>
                <w:sz w:val="22"/>
                <w:szCs w:val="22"/>
                <w:lang w:val="vi-VN"/>
              </w:rPr>
            </w:pPr>
            <w:r w:rsidRPr="006E49E4">
              <w:rPr>
                <w:sz w:val="22"/>
                <w:szCs w:val="22"/>
                <w:lang w:val="vi-VN"/>
              </w:rPr>
              <w:t>- Văn phòng: HĐND, UBND tỉnh;</w:t>
            </w:r>
          </w:p>
          <w:p w:rsidR="006E49E4" w:rsidRPr="006E49E4" w:rsidRDefault="006E49E4" w:rsidP="006E49E4">
            <w:pPr>
              <w:rPr>
                <w:sz w:val="22"/>
                <w:szCs w:val="22"/>
                <w:lang w:val="vi-VN"/>
              </w:rPr>
            </w:pPr>
            <w:r w:rsidRPr="006E49E4">
              <w:rPr>
                <w:sz w:val="22"/>
                <w:szCs w:val="22"/>
                <w:lang w:val="vi-VN"/>
              </w:rPr>
              <w:t>- TT.HĐND huyện, UBND cấp huyện;</w:t>
            </w:r>
          </w:p>
          <w:p w:rsidR="006E49E4" w:rsidRPr="006E49E4" w:rsidRDefault="006E49E4" w:rsidP="006E49E4">
            <w:pPr>
              <w:rPr>
                <w:sz w:val="22"/>
                <w:szCs w:val="22"/>
                <w:lang w:val="vi-VN"/>
              </w:rPr>
            </w:pPr>
            <w:r w:rsidRPr="006E49E4">
              <w:rPr>
                <w:sz w:val="22"/>
                <w:szCs w:val="22"/>
                <w:lang w:val="vi-VN"/>
              </w:rPr>
              <w:t>- Hội đồng PBGDPL - Sở Tư pháp;</w:t>
            </w:r>
          </w:p>
          <w:p w:rsidR="006E49E4" w:rsidRPr="006E49E4" w:rsidRDefault="006E49E4" w:rsidP="006E49E4">
            <w:pPr>
              <w:rPr>
                <w:sz w:val="22"/>
                <w:szCs w:val="22"/>
                <w:lang w:val="vi-VN"/>
              </w:rPr>
            </w:pPr>
            <w:r w:rsidRPr="006E49E4">
              <w:rPr>
                <w:sz w:val="22"/>
                <w:szCs w:val="22"/>
                <w:lang w:val="vi-VN"/>
              </w:rPr>
              <w:t>- Đài PT-TH, Báo Trà Vinh;</w:t>
            </w:r>
          </w:p>
          <w:p w:rsidR="006E49E4" w:rsidRPr="006E49E4" w:rsidRDefault="006E49E4" w:rsidP="006E49E4">
            <w:pPr>
              <w:rPr>
                <w:sz w:val="22"/>
                <w:szCs w:val="22"/>
                <w:lang w:val="vi-VN"/>
              </w:rPr>
            </w:pPr>
            <w:r w:rsidRPr="006E49E4">
              <w:rPr>
                <w:sz w:val="22"/>
                <w:szCs w:val="22"/>
                <w:lang w:val="vi-VN"/>
              </w:rPr>
              <w:t>- Trung tâm TH - Công báo tỉnh;</w:t>
            </w:r>
          </w:p>
          <w:p w:rsidR="006E49E4" w:rsidRPr="006E49E4" w:rsidRDefault="006E49E4" w:rsidP="006E49E4">
            <w:pPr>
              <w:rPr>
                <w:sz w:val="22"/>
                <w:szCs w:val="22"/>
                <w:lang w:val="vi-VN"/>
              </w:rPr>
            </w:pPr>
            <w:r w:rsidRPr="006E49E4">
              <w:rPr>
                <w:sz w:val="22"/>
                <w:szCs w:val="22"/>
                <w:lang w:val="vi-VN"/>
              </w:rPr>
              <w:t>- Website Chính phủ;</w:t>
            </w:r>
          </w:p>
          <w:p w:rsidR="00DE2B6A" w:rsidRPr="00786A10" w:rsidRDefault="006E49E4" w:rsidP="006E49E4">
            <w:pPr>
              <w:jc w:val="both"/>
              <w:rPr>
                <w:sz w:val="10"/>
                <w:szCs w:val="28"/>
                <w:lang w:val="vi-VN"/>
              </w:rPr>
            </w:pPr>
            <w:r w:rsidRPr="006E49E4">
              <w:rPr>
                <w:sz w:val="22"/>
                <w:szCs w:val="22"/>
                <w:lang w:val="vi-VN"/>
              </w:rPr>
              <w:t>- Lưu: VT, TH.</w:t>
            </w:r>
          </w:p>
        </w:tc>
        <w:tc>
          <w:tcPr>
            <w:tcW w:w="4428" w:type="dxa"/>
          </w:tcPr>
          <w:p w:rsidR="00DE2B6A" w:rsidRPr="00786A10" w:rsidRDefault="00DE2B6A" w:rsidP="00DE2B6A">
            <w:pPr>
              <w:jc w:val="center"/>
              <w:rPr>
                <w:b/>
                <w:sz w:val="28"/>
                <w:szCs w:val="28"/>
                <w:lang w:val="vi-VN"/>
              </w:rPr>
            </w:pPr>
            <w:r w:rsidRPr="00786A10">
              <w:rPr>
                <w:b/>
                <w:sz w:val="28"/>
                <w:szCs w:val="28"/>
                <w:lang w:val="vi-VN"/>
              </w:rPr>
              <w:t>CHỦ TỊCH</w:t>
            </w:r>
          </w:p>
          <w:p w:rsidR="00DE2B6A" w:rsidRPr="00786A10" w:rsidRDefault="00DE2B6A" w:rsidP="00DE2B6A">
            <w:pPr>
              <w:jc w:val="center"/>
              <w:rPr>
                <w:b/>
                <w:szCs w:val="28"/>
                <w:lang w:val="vi-VN"/>
              </w:rPr>
            </w:pPr>
          </w:p>
          <w:p w:rsidR="00DE2B6A" w:rsidRPr="00786A10" w:rsidRDefault="00DE2B6A" w:rsidP="00DE2B6A">
            <w:pPr>
              <w:jc w:val="center"/>
              <w:rPr>
                <w:b/>
                <w:szCs w:val="28"/>
                <w:lang w:val="vi-VN"/>
              </w:rPr>
            </w:pPr>
          </w:p>
          <w:p w:rsidR="00DE2B6A" w:rsidRPr="00786A10" w:rsidRDefault="00DE2B6A" w:rsidP="00DE2B6A">
            <w:pPr>
              <w:jc w:val="center"/>
              <w:rPr>
                <w:b/>
                <w:szCs w:val="28"/>
                <w:lang w:val="vi-VN"/>
              </w:rPr>
            </w:pPr>
          </w:p>
          <w:p w:rsidR="00DE2B6A" w:rsidRPr="00786A10" w:rsidRDefault="00DE2B6A" w:rsidP="00DE2B6A">
            <w:pPr>
              <w:jc w:val="center"/>
              <w:rPr>
                <w:b/>
                <w:szCs w:val="28"/>
                <w:lang w:val="vi-VN"/>
              </w:rPr>
            </w:pPr>
          </w:p>
          <w:p w:rsidR="00DE2B6A" w:rsidRPr="00786A10" w:rsidRDefault="00DE2B6A" w:rsidP="00DE2B6A">
            <w:pPr>
              <w:jc w:val="center"/>
              <w:rPr>
                <w:b/>
                <w:szCs w:val="28"/>
                <w:lang w:val="vi-VN"/>
              </w:rPr>
            </w:pPr>
          </w:p>
          <w:p w:rsidR="00DE2B6A" w:rsidRPr="00786A10" w:rsidRDefault="00DE2B6A" w:rsidP="0094714A">
            <w:pPr>
              <w:jc w:val="center"/>
              <w:rPr>
                <w:sz w:val="10"/>
                <w:szCs w:val="28"/>
                <w:lang w:val="vi-VN"/>
              </w:rPr>
            </w:pPr>
          </w:p>
        </w:tc>
      </w:tr>
    </w:tbl>
    <w:p w:rsidR="00D532BE" w:rsidRPr="00786A10" w:rsidRDefault="00D532BE" w:rsidP="000A2A25">
      <w:pPr>
        <w:spacing w:before="120" w:after="120"/>
        <w:jc w:val="both"/>
        <w:rPr>
          <w:sz w:val="28"/>
          <w:szCs w:val="28"/>
        </w:rPr>
      </w:pPr>
    </w:p>
    <w:sectPr w:rsidR="00D532BE" w:rsidRPr="00786A10" w:rsidSect="004D37D8">
      <w:headerReference w:type="default" r:id="rId9"/>
      <w:footerReference w:type="default" r:id="rId10"/>
      <w:pgSz w:w="11907" w:h="16840" w:code="9"/>
      <w:pgMar w:top="1134" w:right="1134" w:bottom="113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63" w:rsidRDefault="00980663" w:rsidP="00FD2A40">
      <w:r>
        <w:separator/>
      </w:r>
    </w:p>
  </w:endnote>
  <w:endnote w:type="continuationSeparator" w:id="0">
    <w:p w:rsidR="00980663" w:rsidRDefault="00980663" w:rsidP="00FD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BE" w:rsidRDefault="00D532BE">
    <w:pPr>
      <w:pStyle w:val="Footer"/>
      <w:jc w:val="right"/>
    </w:pPr>
  </w:p>
  <w:p w:rsidR="00D532BE" w:rsidRDefault="00D53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63" w:rsidRDefault="00980663" w:rsidP="00FD2A40">
      <w:r>
        <w:separator/>
      </w:r>
    </w:p>
  </w:footnote>
  <w:footnote w:type="continuationSeparator" w:id="0">
    <w:p w:rsidR="00980663" w:rsidRDefault="00980663" w:rsidP="00FD2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987078"/>
      <w:docPartObj>
        <w:docPartGallery w:val="Page Numbers (Top of Page)"/>
        <w:docPartUnique/>
      </w:docPartObj>
    </w:sdtPr>
    <w:sdtEndPr>
      <w:rPr>
        <w:noProof/>
        <w:sz w:val="28"/>
        <w:szCs w:val="28"/>
      </w:rPr>
    </w:sdtEndPr>
    <w:sdtContent>
      <w:p w:rsidR="004D37D8" w:rsidRDefault="00720A0D">
        <w:pPr>
          <w:pStyle w:val="Header"/>
          <w:jc w:val="center"/>
          <w:rPr>
            <w:noProof/>
            <w:sz w:val="28"/>
            <w:szCs w:val="28"/>
          </w:rPr>
        </w:pPr>
        <w:r w:rsidRPr="004D37D8">
          <w:rPr>
            <w:sz w:val="28"/>
            <w:szCs w:val="28"/>
          </w:rPr>
          <w:fldChar w:fldCharType="begin"/>
        </w:r>
        <w:r w:rsidR="006F544F" w:rsidRPr="004D37D8">
          <w:rPr>
            <w:sz w:val="28"/>
            <w:szCs w:val="28"/>
          </w:rPr>
          <w:instrText xml:space="preserve"> PAGE   \* MERGEFORMAT </w:instrText>
        </w:r>
        <w:r w:rsidRPr="004D37D8">
          <w:rPr>
            <w:sz w:val="28"/>
            <w:szCs w:val="28"/>
          </w:rPr>
          <w:fldChar w:fldCharType="separate"/>
        </w:r>
        <w:r w:rsidR="00E81CEC">
          <w:rPr>
            <w:noProof/>
            <w:sz w:val="28"/>
            <w:szCs w:val="28"/>
          </w:rPr>
          <w:t>2</w:t>
        </w:r>
        <w:r w:rsidRPr="004D37D8">
          <w:rPr>
            <w:noProof/>
            <w:sz w:val="28"/>
            <w:szCs w:val="28"/>
          </w:rPr>
          <w:fldChar w:fldCharType="end"/>
        </w:r>
      </w:p>
      <w:p w:rsidR="006F544F" w:rsidRPr="004D37D8" w:rsidRDefault="00980663" w:rsidP="004D37D8">
        <w:pPr>
          <w:pStyle w:val="Header"/>
          <w:jc w:val="center"/>
          <w:rPr>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F13"/>
    <w:multiLevelType w:val="hybridMultilevel"/>
    <w:tmpl w:val="3B26A6A8"/>
    <w:lvl w:ilvl="0" w:tplc="BA2EF9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8774219"/>
    <w:multiLevelType w:val="hybridMultilevel"/>
    <w:tmpl w:val="19786930"/>
    <w:lvl w:ilvl="0" w:tplc="45369F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D5"/>
    <w:rsid w:val="0000127B"/>
    <w:rsid w:val="000016E4"/>
    <w:rsid w:val="00003061"/>
    <w:rsid w:val="000030A2"/>
    <w:rsid w:val="0000330C"/>
    <w:rsid w:val="0000692F"/>
    <w:rsid w:val="0000725D"/>
    <w:rsid w:val="00010BE5"/>
    <w:rsid w:val="00024003"/>
    <w:rsid w:val="00025544"/>
    <w:rsid w:val="000317F3"/>
    <w:rsid w:val="00032B0E"/>
    <w:rsid w:val="00036A1C"/>
    <w:rsid w:val="00047391"/>
    <w:rsid w:val="000531FF"/>
    <w:rsid w:val="000537D3"/>
    <w:rsid w:val="00061A14"/>
    <w:rsid w:val="000635BE"/>
    <w:rsid w:val="000659B1"/>
    <w:rsid w:val="00066A0A"/>
    <w:rsid w:val="000716DE"/>
    <w:rsid w:val="000724EB"/>
    <w:rsid w:val="00073E3B"/>
    <w:rsid w:val="0008104E"/>
    <w:rsid w:val="00081322"/>
    <w:rsid w:val="00082ED7"/>
    <w:rsid w:val="00083C2A"/>
    <w:rsid w:val="00084C14"/>
    <w:rsid w:val="00084C45"/>
    <w:rsid w:val="000867E7"/>
    <w:rsid w:val="0009101E"/>
    <w:rsid w:val="0009330E"/>
    <w:rsid w:val="0009508C"/>
    <w:rsid w:val="000A2A25"/>
    <w:rsid w:val="000A7A5B"/>
    <w:rsid w:val="000B0970"/>
    <w:rsid w:val="000B20AB"/>
    <w:rsid w:val="000B3B5F"/>
    <w:rsid w:val="000B69EF"/>
    <w:rsid w:val="000D199E"/>
    <w:rsid w:val="000D774A"/>
    <w:rsid w:val="000E10CC"/>
    <w:rsid w:val="000F099E"/>
    <w:rsid w:val="00101C7F"/>
    <w:rsid w:val="00106CBB"/>
    <w:rsid w:val="00107FCB"/>
    <w:rsid w:val="00115746"/>
    <w:rsid w:val="00120E44"/>
    <w:rsid w:val="00122D2D"/>
    <w:rsid w:val="001238BF"/>
    <w:rsid w:val="0012700C"/>
    <w:rsid w:val="001310B9"/>
    <w:rsid w:val="00137554"/>
    <w:rsid w:val="00147C0C"/>
    <w:rsid w:val="0015012B"/>
    <w:rsid w:val="00160013"/>
    <w:rsid w:val="00163FD6"/>
    <w:rsid w:val="001703C5"/>
    <w:rsid w:val="0017369B"/>
    <w:rsid w:val="0017625F"/>
    <w:rsid w:val="00182F00"/>
    <w:rsid w:val="00184E2F"/>
    <w:rsid w:val="00186CF9"/>
    <w:rsid w:val="00187D1C"/>
    <w:rsid w:val="001965DD"/>
    <w:rsid w:val="001976EF"/>
    <w:rsid w:val="001A639A"/>
    <w:rsid w:val="001B1C92"/>
    <w:rsid w:val="001C31B5"/>
    <w:rsid w:val="001C42AD"/>
    <w:rsid w:val="001D0A58"/>
    <w:rsid w:val="001D4B63"/>
    <w:rsid w:val="001E1EE0"/>
    <w:rsid w:val="001E271A"/>
    <w:rsid w:val="001E3DD1"/>
    <w:rsid w:val="001E4704"/>
    <w:rsid w:val="001E48EB"/>
    <w:rsid w:val="001E5E3A"/>
    <w:rsid w:val="001F1F07"/>
    <w:rsid w:val="001F343C"/>
    <w:rsid w:val="001F7339"/>
    <w:rsid w:val="002143FE"/>
    <w:rsid w:val="002146EE"/>
    <w:rsid w:val="00217F9E"/>
    <w:rsid w:val="0022406E"/>
    <w:rsid w:val="00231F63"/>
    <w:rsid w:val="00233863"/>
    <w:rsid w:val="002374B4"/>
    <w:rsid w:val="00243C1A"/>
    <w:rsid w:val="002461FF"/>
    <w:rsid w:val="00246B35"/>
    <w:rsid w:val="00247D08"/>
    <w:rsid w:val="00250BA2"/>
    <w:rsid w:val="00257A40"/>
    <w:rsid w:val="00262D72"/>
    <w:rsid w:val="00263C90"/>
    <w:rsid w:val="00264360"/>
    <w:rsid w:val="00271665"/>
    <w:rsid w:val="002750F9"/>
    <w:rsid w:val="002769FC"/>
    <w:rsid w:val="002800EE"/>
    <w:rsid w:val="00281435"/>
    <w:rsid w:val="00282924"/>
    <w:rsid w:val="00285AC2"/>
    <w:rsid w:val="00290179"/>
    <w:rsid w:val="00294B5A"/>
    <w:rsid w:val="00294C56"/>
    <w:rsid w:val="002955E9"/>
    <w:rsid w:val="002B09CF"/>
    <w:rsid w:val="002B18D1"/>
    <w:rsid w:val="002B3602"/>
    <w:rsid w:val="002B377B"/>
    <w:rsid w:val="002B3848"/>
    <w:rsid w:val="002B60B3"/>
    <w:rsid w:val="002C1804"/>
    <w:rsid w:val="002C5BC8"/>
    <w:rsid w:val="002D0A21"/>
    <w:rsid w:val="002D1F00"/>
    <w:rsid w:val="002D5635"/>
    <w:rsid w:val="002E086C"/>
    <w:rsid w:val="002E70F5"/>
    <w:rsid w:val="002F4B1C"/>
    <w:rsid w:val="00304DB3"/>
    <w:rsid w:val="0030606F"/>
    <w:rsid w:val="0030609B"/>
    <w:rsid w:val="00307463"/>
    <w:rsid w:val="00310F52"/>
    <w:rsid w:val="00314B10"/>
    <w:rsid w:val="00315DA1"/>
    <w:rsid w:val="0031799B"/>
    <w:rsid w:val="00330CA4"/>
    <w:rsid w:val="00334969"/>
    <w:rsid w:val="00335036"/>
    <w:rsid w:val="00335CF7"/>
    <w:rsid w:val="00335F3F"/>
    <w:rsid w:val="00336D21"/>
    <w:rsid w:val="003479CD"/>
    <w:rsid w:val="0036123C"/>
    <w:rsid w:val="003624D1"/>
    <w:rsid w:val="00367085"/>
    <w:rsid w:val="0037044A"/>
    <w:rsid w:val="0037153D"/>
    <w:rsid w:val="00372C0E"/>
    <w:rsid w:val="00372C76"/>
    <w:rsid w:val="003741F0"/>
    <w:rsid w:val="00375BB7"/>
    <w:rsid w:val="00375F3C"/>
    <w:rsid w:val="003764FF"/>
    <w:rsid w:val="003855F0"/>
    <w:rsid w:val="00392F18"/>
    <w:rsid w:val="003944DF"/>
    <w:rsid w:val="003947AB"/>
    <w:rsid w:val="00395409"/>
    <w:rsid w:val="00397671"/>
    <w:rsid w:val="003A082B"/>
    <w:rsid w:val="003B1696"/>
    <w:rsid w:val="003B640F"/>
    <w:rsid w:val="003C305A"/>
    <w:rsid w:val="003C3650"/>
    <w:rsid w:val="003C62B3"/>
    <w:rsid w:val="003D2623"/>
    <w:rsid w:val="003E20A6"/>
    <w:rsid w:val="003E5B85"/>
    <w:rsid w:val="003E6944"/>
    <w:rsid w:val="003E6A4E"/>
    <w:rsid w:val="003F0A86"/>
    <w:rsid w:val="003F203B"/>
    <w:rsid w:val="003F4C56"/>
    <w:rsid w:val="003F7A6E"/>
    <w:rsid w:val="00400483"/>
    <w:rsid w:val="00402079"/>
    <w:rsid w:val="0040423C"/>
    <w:rsid w:val="004059C7"/>
    <w:rsid w:val="00406DE6"/>
    <w:rsid w:val="00410F7A"/>
    <w:rsid w:val="0041256B"/>
    <w:rsid w:val="00412EA4"/>
    <w:rsid w:val="00417B9F"/>
    <w:rsid w:val="0042591B"/>
    <w:rsid w:val="0042763D"/>
    <w:rsid w:val="004300A5"/>
    <w:rsid w:val="0043077C"/>
    <w:rsid w:val="00431AD4"/>
    <w:rsid w:val="0044317E"/>
    <w:rsid w:val="00443837"/>
    <w:rsid w:val="0045002F"/>
    <w:rsid w:val="00452573"/>
    <w:rsid w:val="0045399A"/>
    <w:rsid w:val="00453FDB"/>
    <w:rsid w:val="0045520C"/>
    <w:rsid w:val="004617EA"/>
    <w:rsid w:val="0046357E"/>
    <w:rsid w:val="004739A8"/>
    <w:rsid w:val="00481D24"/>
    <w:rsid w:val="00482BCC"/>
    <w:rsid w:val="004930C5"/>
    <w:rsid w:val="004957BC"/>
    <w:rsid w:val="004A098E"/>
    <w:rsid w:val="004A1B56"/>
    <w:rsid w:val="004A2C03"/>
    <w:rsid w:val="004A37D2"/>
    <w:rsid w:val="004B7A42"/>
    <w:rsid w:val="004C086B"/>
    <w:rsid w:val="004C0BEE"/>
    <w:rsid w:val="004C1E29"/>
    <w:rsid w:val="004C29CA"/>
    <w:rsid w:val="004C3B3B"/>
    <w:rsid w:val="004C5B1D"/>
    <w:rsid w:val="004C5CBD"/>
    <w:rsid w:val="004C6BEB"/>
    <w:rsid w:val="004D0FE9"/>
    <w:rsid w:val="004D37D8"/>
    <w:rsid w:val="004D6FDA"/>
    <w:rsid w:val="004E243E"/>
    <w:rsid w:val="004E27CD"/>
    <w:rsid w:val="004E76E2"/>
    <w:rsid w:val="004E7C99"/>
    <w:rsid w:val="004F20EC"/>
    <w:rsid w:val="004F60E8"/>
    <w:rsid w:val="005015B9"/>
    <w:rsid w:val="005070CE"/>
    <w:rsid w:val="00510731"/>
    <w:rsid w:val="005111EA"/>
    <w:rsid w:val="005152D7"/>
    <w:rsid w:val="00520C58"/>
    <w:rsid w:val="00527F03"/>
    <w:rsid w:val="00532BA2"/>
    <w:rsid w:val="005348C1"/>
    <w:rsid w:val="00540968"/>
    <w:rsid w:val="00544ED0"/>
    <w:rsid w:val="00546A2F"/>
    <w:rsid w:val="00546D38"/>
    <w:rsid w:val="00550BD8"/>
    <w:rsid w:val="005546BE"/>
    <w:rsid w:val="0055476D"/>
    <w:rsid w:val="005550FE"/>
    <w:rsid w:val="005565CB"/>
    <w:rsid w:val="005737A5"/>
    <w:rsid w:val="00573B83"/>
    <w:rsid w:val="005755A7"/>
    <w:rsid w:val="00576D9B"/>
    <w:rsid w:val="005906CE"/>
    <w:rsid w:val="005B0D4C"/>
    <w:rsid w:val="005B5CE3"/>
    <w:rsid w:val="005B5FC8"/>
    <w:rsid w:val="005C0AAD"/>
    <w:rsid w:val="005C3396"/>
    <w:rsid w:val="005C5B10"/>
    <w:rsid w:val="005D1C09"/>
    <w:rsid w:val="005D2764"/>
    <w:rsid w:val="005D315A"/>
    <w:rsid w:val="005E2FBD"/>
    <w:rsid w:val="005F0058"/>
    <w:rsid w:val="005F261F"/>
    <w:rsid w:val="005F43EC"/>
    <w:rsid w:val="005F5927"/>
    <w:rsid w:val="00601D77"/>
    <w:rsid w:val="0060346B"/>
    <w:rsid w:val="00604ADA"/>
    <w:rsid w:val="00606C7B"/>
    <w:rsid w:val="006074D4"/>
    <w:rsid w:val="006204D6"/>
    <w:rsid w:val="006215E9"/>
    <w:rsid w:val="00631780"/>
    <w:rsid w:val="00633F56"/>
    <w:rsid w:val="00635966"/>
    <w:rsid w:val="00635EE3"/>
    <w:rsid w:val="0063661A"/>
    <w:rsid w:val="00650F55"/>
    <w:rsid w:val="00657885"/>
    <w:rsid w:val="00662B3E"/>
    <w:rsid w:val="00664E16"/>
    <w:rsid w:val="006700B9"/>
    <w:rsid w:val="0067084E"/>
    <w:rsid w:val="00670E05"/>
    <w:rsid w:val="006734A3"/>
    <w:rsid w:val="00674F84"/>
    <w:rsid w:val="0067655C"/>
    <w:rsid w:val="0067779B"/>
    <w:rsid w:val="00690275"/>
    <w:rsid w:val="00690AAA"/>
    <w:rsid w:val="00693420"/>
    <w:rsid w:val="00694353"/>
    <w:rsid w:val="006963A1"/>
    <w:rsid w:val="006A0C1A"/>
    <w:rsid w:val="006A117C"/>
    <w:rsid w:val="006A7E8D"/>
    <w:rsid w:val="006B29FA"/>
    <w:rsid w:val="006C141A"/>
    <w:rsid w:val="006C66C5"/>
    <w:rsid w:val="006D2054"/>
    <w:rsid w:val="006D261D"/>
    <w:rsid w:val="006E1497"/>
    <w:rsid w:val="006E2D09"/>
    <w:rsid w:val="006E49E4"/>
    <w:rsid w:val="006E5031"/>
    <w:rsid w:val="006F544F"/>
    <w:rsid w:val="006F58EF"/>
    <w:rsid w:val="00701CDB"/>
    <w:rsid w:val="00702016"/>
    <w:rsid w:val="007062B4"/>
    <w:rsid w:val="0070722D"/>
    <w:rsid w:val="007101A8"/>
    <w:rsid w:val="00711D81"/>
    <w:rsid w:val="00716B15"/>
    <w:rsid w:val="00720A0D"/>
    <w:rsid w:val="00724681"/>
    <w:rsid w:val="0072566C"/>
    <w:rsid w:val="00727F9C"/>
    <w:rsid w:val="00732632"/>
    <w:rsid w:val="00735F09"/>
    <w:rsid w:val="00737B6A"/>
    <w:rsid w:val="007411FF"/>
    <w:rsid w:val="007451FC"/>
    <w:rsid w:val="00754B1A"/>
    <w:rsid w:val="00757298"/>
    <w:rsid w:val="007631B6"/>
    <w:rsid w:val="00763B04"/>
    <w:rsid w:val="00764CA0"/>
    <w:rsid w:val="00767FA2"/>
    <w:rsid w:val="00786A10"/>
    <w:rsid w:val="00786A7A"/>
    <w:rsid w:val="00797153"/>
    <w:rsid w:val="007971DA"/>
    <w:rsid w:val="00797B29"/>
    <w:rsid w:val="007A4E62"/>
    <w:rsid w:val="007B715B"/>
    <w:rsid w:val="007C1CFD"/>
    <w:rsid w:val="007C6794"/>
    <w:rsid w:val="007C6DFD"/>
    <w:rsid w:val="007D63C5"/>
    <w:rsid w:val="007E4957"/>
    <w:rsid w:val="007E54D9"/>
    <w:rsid w:val="007E5BB4"/>
    <w:rsid w:val="007E67F7"/>
    <w:rsid w:val="007F034F"/>
    <w:rsid w:val="007F2416"/>
    <w:rsid w:val="00803288"/>
    <w:rsid w:val="00813CDF"/>
    <w:rsid w:val="00817F15"/>
    <w:rsid w:val="00820A78"/>
    <w:rsid w:val="00823701"/>
    <w:rsid w:val="008266C7"/>
    <w:rsid w:val="00826C71"/>
    <w:rsid w:val="00831A57"/>
    <w:rsid w:val="0083688D"/>
    <w:rsid w:val="008459D7"/>
    <w:rsid w:val="008469EA"/>
    <w:rsid w:val="00846C4B"/>
    <w:rsid w:val="00850605"/>
    <w:rsid w:val="00852656"/>
    <w:rsid w:val="00856903"/>
    <w:rsid w:val="0086176F"/>
    <w:rsid w:val="00871511"/>
    <w:rsid w:val="00873EA2"/>
    <w:rsid w:val="008830F5"/>
    <w:rsid w:val="00896310"/>
    <w:rsid w:val="00897B37"/>
    <w:rsid w:val="008A0BCE"/>
    <w:rsid w:val="008A60CE"/>
    <w:rsid w:val="008C6647"/>
    <w:rsid w:val="008D0C89"/>
    <w:rsid w:val="008D60F8"/>
    <w:rsid w:val="008E246D"/>
    <w:rsid w:val="008E28BE"/>
    <w:rsid w:val="008E43AB"/>
    <w:rsid w:val="008E5BB8"/>
    <w:rsid w:val="008F7904"/>
    <w:rsid w:val="00901B97"/>
    <w:rsid w:val="00907598"/>
    <w:rsid w:val="00915D94"/>
    <w:rsid w:val="009249D5"/>
    <w:rsid w:val="0093143F"/>
    <w:rsid w:val="00935B42"/>
    <w:rsid w:val="0094340E"/>
    <w:rsid w:val="00944AD1"/>
    <w:rsid w:val="0094714A"/>
    <w:rsid w:val="0096016B"/>
    <w:rsid w:val="00965CA9"/>
    <w:rsid w:val="00965D60"/>
    <w:rsid w:val="00967857"/>
    <w:rsid w:val="00967CC2"/>
    <w:rsid w:val="00980663"/>
    <w:rsid w:val="00981AAF"/>
    <w:rsid w:val="009834EF"/>
    <w:rsid w:val="00984567"/>
    <w:rsid w:val="009866A6"/>
    <w:rsid w:val="009928D1"/>
    <w:rsid w:val="00993534"/>
    <w:rsid w:val="009952ED"/>
    <w:rsid w:val="00996F48"/>
    <w:rsid w:val="009A05FB"/>
    <w:rsid w:val="009B1CD4"/>
    <w:rsid w:val="009B5074"/>
    <w:rsid w:val="009B66CB"/>
    <w:rsid w:val="009B73E7"/>
    <w:rsid w:val="009B7A7B"/>
    <w:rsid w:val="009C1B13"/>
    <w:rsid w:val="009C1E15"/>
    <w:rsid w:val="009C3678"/>
    <w:rsid w:val="009D100B"/>
    <w:rsid w:val="009D1A91"/>
    <w:rsid w:val="009D2BDA"/>
    <w:rsid w:val="009D4889"/>
    <w:rsid w:val="009D51BF"/>
    <w:rsid w:val="009D7AC2"/>
    <w:rsid w:val="009E12D0"/>
    <w:rsid w:val="009F18AC"/>
    <w:rsid w:val="009F2D2D"/>
    <w:rsid w:val="009F32BE"/>
    <w:rsid w:val="009F376A"/>
    <w:rsid w:val="009F5907"/>
    <w:rsid w:val="009F6F8D"/>
    <w:rsid w:val="00A00B4B"/>
    <w:rsid w:val="00A175EB"/>
    <w:rsid w:val="00A20907"/>
    <w:rsid w:val="00A232AD"/>
    <w:rsid w:val="00A252F9"/>
    <w:rsid w:val="00A2589E"/>
    <w:rsid w:val="00A26DD7"/>
    <w:rsid w:val="00A27C36"/>
    <w:rsid w:val="00A3546D"/>
    <w:rsid w:val="00A36EED"/>
    <w:rsid w:val="00A37731"/>
    <w:rsid w:val="00A40C23"/>
    <w:rsid w:val="00A45367"/>
    <w:rsid w:val="00A471CE"/>
    <w:rsid w:val="00A50F66"/>
    <w:rsid w:val="00A51670"/>
    <w:rsid w:val="00A54662"/>
    <w:rsid w:val="00A626E4"/>
    <w:rsid w:val="00A73642"/>
    <w:rsid w:val="00A80F70"/>
    <w:rsid w:val="00A83589"/>
    <w:rsid w:val="00A83B09"/>
    <w:rsid w:val="00A85724"/>
    <w:rsid w:val="00A862D6"/>
    <w:rsid w:val="00A94AFD"/>
    <w:rsid w:val="00A95008"/>
    <w:rsid w:val="00AA0290"/>
    <w:rsid w:val="00AA04F5"/>
    <w:rsid w:val="00AA1504"/>
    <w:rsid w:val="00AA31C3"/>
    <w:rsid w:val="00AA393A"/>
    <w:rsid w:val="00AA663D"/>
    <w:rsid w:val="00AA7E66"/>
    <w:rsid w:val="00AB1A91"/>
    <w:rsid w:val="00AC2B60"/>
    <w:rsid w:val="00AC46D1"/>
    <w:rsid w:val="00AC73C3"/>
    <w:rsid w:val="00AD1CFF"/>
    <w:rsid w:val="00AD531A"/>
    <w:rsid w:val="00AD56B1"/>
    <w:rsid w:val="00AD7F4E"/>
    <w:rsid w:val="00AE796D"/>
    <w:rsid w:val="00AF0AB1"/>
    <w:rsid w:val="00AF1DCA"/>
    <w:rsid w:val="00AF3114"/>
    <w:rsid w:val="00B0028F"/>
    <w:rsid w:val="00B011A4"/>
    <w:rsid w:val="00B0152C"/>
    <w:rsid w:val="00B0261C"/>
    <w:rsid w:val="00B04738"/>
    <w:rsid w:val="00B06FCB"/>
    <w:rsid w:val="00B14C52"/>
    <w:rsid w:val="00B14D42"/>
    <w:rsid w:val="00B1579F"/>
    <w:rsid w:val="00B209B5"/>
    <w:rsid w:val="00B23D86"/>
    <w:rsid w:val="00B23EF3"/>
    <w:rsid w:val="00B33363"/>
    <w:rsid w:val="00B367B2"/>
    <w:rsid w:val="00B40FD9"/>
    <w:rsid w:val="00B52101"/>
    <w:rsid w:val="00B54727"/>
    <w:rsid w:val="00B63C06"/>
    <w:rsid w:val="00B65406"/>
    <w:rsid w:val="00B6697A"/>
    <w:rsid w:val="00B66EF5"/>
    <w:rsid w:val="00B719C7"/>
    <w:rsid w:val="00B85254"/>
    <w:rsid w:val="00B85D94"/>
    <w:rsid w:val="00B9113A"/>
    <w:rsid w:val="00B92AAD"/>
    <w:rsid w:val="00B93927"/>
    <w:rsid w:val="00B94987"/>
    <w:rsid w:val="00BA2BF0"/>
    <w:rsid w:val="00BB15D5"/>
    <w:rsid w:val="00BB212C"/>
    <w:rsid w:val="00BB4DBD"/>
    <w:rsid w:val="00BB584F"/>
    <w:rsid w:val="00BC0056"/>
    <w:rsid w:val="00BC1B40"/>
    <w:rsid w:val="00BC2271"/>
    <w:rsid w:val="00BC3D6F"/>
    <w:rsid w:val="00BD1568"/>
    <w:rsid w:val="00BD4E7A"/>
    <w:rsid w:val="00BD70D4"/>
    <w:rsid w:val="00BD7279"/>
    <w:rsid w:val="00BE6D5A"/>
    <w:rsid w:val="00BF4622"/>
    <w:rsid w:val="00BF7A38"/>
    <w:rsid w:val="00C0209B"/>
    <w:rsid w:val="00C036D8"/>
    <w:rsid w:val="00C03C6C"/>
    <w:rsid w:val="00C04F51"/>
    <w:rsid w:val="00C06EED"/>
    <w:rsid w:val="00C10E56"/>
    <w:rsid w:val="00C13A24"/>
    <w:rsid w:val="00C22890"/>
    <w:rsid w:val="00C251F2"/>
    <w:rsid w:val="00C25CF7"/>
    <w:rsid w:val="00C3100E"/>
    <w:rsid w:val="00C32625"/>
    <w:rsid w:val="00C333E6"/>
    <w:rsid w:val="00C37845"/>
    <w:rsid w:val="00C41100"/>
    <w:rsid w:val="00C42A70"/>
    <w:rsid w:val="00C43260"/>
    <w:rsid w:val="00C44446"/>
    <w:rsid w:val="00C44A75"/>
    <w:rsid w:val="00C47780"/>
    <w:rsid w:val="00C54CAF"/>
    <w:rsid w:val="00C62415"/>
    <w:rsid w:val="00C62715"/>
    <w:rsid w:val="00C65AFC"/>
    <w:rsid w:val="00C721CC"/>
    <w:rsid w:val="00C741AD"/>
    <w:rsid w:val="00C747E6"/>
    <w:rsid w:val="00C7584D"/>
    <w:rsid w:val="00C7627C"/>
    <w:rsid w:val="00C76538"/>
    <w:rsid w:val="00C76B88"/>
    <w:rsid w:val="00C76FFB"/>
    <w:rsid w:val="00C80E60"/>
    <w:rsid w:val="00C81207"/>
    <w:rsid w:val="00C81793"/>
    <w:rsid w:val="00C8445C"/>
    <w:rsid w:val="00C87E58"/>
    <w:rsid w:val="00C91AC7"/>
    <w:rsid w:val="00C94670"/>
    <w:rsid w:val="00C950D2"/>
    <w:rsid w:val="00C9623D"/>
    <w:rsid w:val="00C970F0"/>
    <w:rsid w:val="00CA2422"/>
    <w:rsid w:val="00CA4AE5"/>
    <w:rsid w:val="00CA5900"/>
    <w:rsid w:val="00CB1130"/>
    <w:rsid w:val="00CB25C0"/>
    <w:rsid w:val="00CB5384"/>
    <w:rsid w:val="00CB539F"/>
    <w:rsid w:val="00CB60A5"/>
    <w:rsid w:val="00CC2ED4"/>
    <w:rsid w:val="00CC64B0"/>
    <w:rsid w:val="00CC70D4"/>
    <w:rsid w:val="00CD7135"/>
    <w:rsid w:val="00CD777B"/>
    <w:rsid w:val="00CE1B18"/>
    <w:rsid w:val="00CE44FF"/>
    <w:rsid w:val="00CE668A"/>
    <w:rsid w:val="00CF0C9E"/>
    <w:rsid w:val="00CF49EE"/>
    <w:rsid w:val="00D00E3A"/>
    <w:rsid w:val="00D01B67"/>
    <w:rsid w:val="00D01C61"/>
    <w:rsid w:val="00D03EA4"/>
    <w:rsid w:val="00D07891"/>
    <w:rsid w:val="00D07F52"/>
    <w:rsid w:val="00D11204"/>
    <w:rsid w:val="00D15BDC"/>
    <w:rsid w:val="00D171A4"/>
    <w:rsid w:val="00D279C7"/>
    <w:rsid w:val="00D30418"/>
    <w:rsid w:val="00D34D30"/>
    <w:rsid w:val="00D41D54"/>
    <w:rsid w:val="00D42A1F"/>
    <w:rsid w:val="00D43400"/>
    <w:rsid w:val="00D45D6C"/>
    <w:rsid w:val="00D532BE"/>
    <w:rsid w:val="00D54AC3"/>
    <w:rsid w:val="00D614B2"/>
    <w:rsid w:val="00D66AFF"/>
    <w:rsid w:val="00D67B27"/>
    <w:rsid w:val="00D72478"/>
    <w:rsid w:val="00D73AFF"/>
    <w:rsid w:val="00D8048B"/>
    <w:rsid w:val="00D80637"/>
    <w:rsid w:val="00D80D9E"/>
    <w:rsid w:val="00D93F15"/>
    <w:rsid w:val="00D95201"/>
    <w:rsid w:val="00DA5A1E"/>
    <w:rsid w:val="00DA7C2F"/>
    <w:rsid w:val="00DB2F94"/>
    <w:rsid w:val="00DB4184"/>
    <w:rsid w:val="00DB5E95"/>
    <w:rsid w:val="00DC131E"/>
    <w:rsid w:val="00DC7B04"/>
    <w:rsid w:val="00DD0B39"/>
    <w:rsid w:val="00DD2571"/>
    <w:rsid w:val="00DD4A23"/>
    <w:rsid w:val="00DD638F"/>
    <w:rsid w:val="00DE125B"/>
    <w:rsid w:val="00DE2B6A"/>
    <w:rsid w:val="00DE305D"/>
    <w:rsid w:val="00DE6D73"/>
    <w:rsid w:val="00DE713F"/>
    <w:rsid w:val="00DF194D"/>
    <w:rsid w:val="00DF1DDF"/>
    <w:rsid w:val="00DF1EC2"/>
    <w:rsid w:val="00DF2D7A"/>
    <w:rsid w:val="00DF4AB2"/>
    <w:rsid w:val="00DF5F10"/>
    <w:rsid w:val="00DF74BE"/>
    <w:rsid w:val="00DF7739"/>
    <w:rsid w:val="00E0392E"/>
    <w:rsid w:val="00E03C73"/>
    <w:rsid w:val="00E05D08"/>
    <w:rsid w:val="00E1525E"/>
    <w:rsid w:val="00E15BF9"/>
    <w:rsid w:val="00E179E3"/>
    <w:rsid w:val="00E2315D"/>
    <w:rsid w:val="00E26AB3"/>
    <w:rsid w:val="00E308EB"/>
    <w:rsid w:val="00E36563"/>
    <w:rsid w:val="00E41E2E"/>
    <w:rsid w:val="00E43906"/>
    <w:rsid w:val="00E43D10"/>
    <w:rsid w:val="00E4492F"/>
    <w:rsid w:val="00E54DCD"/>
    <w:rsid w:val="00E55658"/>
    <w:rsid w:val="00E61B27"/>
    <w:rsid w:val="00E67E70"/>
    <w:rsid w:val="00E72CE4"/>
    <w:rsid w:val="00E776C3"/>
    <w:rsid w:val="00E8022E"/>
    <w:rsid w:val="00E81CEC"/>
    <w:rsid w:val="00E81D90"/>
    <w:rsid w:val="00E850C2"/>
    <w:rsid w:val="00E91516"/>
    <w:rsid w:val="00E95883"/>
    <w:rsid w:val="00EB0850"/>
    <w:rsid w:val="00EB139D"/>
    <w:rsid w:val="00EB30EB"/>
    <w:rsid w:val="00EB7A94"/>
    <w:rsid w:val="00EC665D"/>
    <w:rsid w:val="00ED0AC0"/>
    <w:rsid w:val="00ED1815"/>
    <w:rsid w:val="00ED1B00"/>
    <w:rsid w:val="00ED1EC6"/>
    <w:rsid w:val="00ED5FF2"/>
    <w:rsid w:val="00EE0B44"/>
    <w:rsid w:val="00EE2043"/>
    <w:rsid w:val="00EE62D0"/>
    <w:rsid w:val="00EF50D0"/>
    <w:rsid w:val="00EF78BA"/>
    <w:rsid w:val="00F0215F"/>
    <w:rsid w:val="00F10CF9"/>
    <w:rsid w:val="00F120C1"/>
    <w:rsid w:val="00F14274"/>
    <w:rsid w:val="00F17A70"/>
    <w:rsid w:val="00F21DA0"/>
    <w:rsid w:val="00F247B4"/>
    <w:rsid w:val="00F27442"/>
    <w:rsid w:val="00F27C66"/>
    <w:rsid w:val="00F3063B"/>
    <w:rsid w:val="00F32E09"/>
    <w:rsid w:val="00F33C2D"/>
    <w:rsid w:val="00F417EF"/>
    <w:rsid w:val="00F46A73"/>
    <w:rsid w:val="00F478B8"/>
    <w:rsid w:val="00F51A8E"/>
    <w:rsid w:val="00F53EAC"/>
    <w:rsid w:val="00F56349"/>
    <w:rsid w:val="00F56D32"/>
    <w:rsid w:val="00F66858"/>
    <w:rsid w:val="00F7178B"/>
    <w:rsid w:val="00F77312"/>
    <w:rsid w:val="00F81130"/>
    <w:rsid w:val="00F84DBA"/>
    <w:rsid w:val="00F85938"/>
    <w:rsid w:val="00F85D87"/>
    <w:rsid w:val="00F8765C"/>
    <w:rsid w:val="00F87CAA"/>
    <w:rsid w:val="00F925AB"/>
    <w:rsid w:val="00F92B34"/>
    <w:rsid w:val="00F93AB9"/>
    <w:rsid w:val="00F94B60"/>
    <w:rsid w:val="00FA28D4"/>
    <w:rsid w:val="00FB09EC"/>
    <w:rsid w:val="00FB19B0"/>
    <w:rsid w:val="00FD155D"/>
    <w:rsid w:val="00FD2A40"/>
    <w:rsid w:val="00FD5901"/>
    <w:rsid w:val="00FE31D9"/>
    <w:rsid w:val="00FE5042"/>
    <w:rsid w:val="00FF29DB"/>
    <w:rsid w:val="00FF2FD6"/>
    <w:rsid w:val="00FF3F5D"/>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B15D5"/>
    <w:pPr>
      <w:ind w:firstLine="720"/>
      <w:jc w:val="both"/>
    </w:pPr>
    <w:rPr>
      <w:bCs/>
      <w:sz w:val="28"/>
      <w:szCs w:val="22"/>
    </w:rPr>
  </w:style>
  <w:style w:type="paragraph" w:customStyle="1" w:styleId="DefaultParagraphFontParaCharCharCharCharChar">
    <w:name w:val="Default Paragraph Font Para Char Char Char Char Char"/>
    <w:autoRedefine/>
    <w:rsid w:val="00BB15D5"/>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FD2A40"/>
    <w:pPr>
      <w:tabs>
        <w:tab w:val="center" w:pos="4680"/>
        <w:tab w:val="right" w:pos="9360"/>
      </w:tabs>
    </w:pPr>
  </w:style>
  <w:style w:type="character" w:customStyle="1" w:styleId="HeaderChar">
    <w:name w:val="Header Char"/>
    <w:basedOn w:val="DefaultParagraphFont"/>
    <w:link w:val="Header"/>
    <w:uiPriority w:val="99"/>
    <w:rsid w:val="00FD2A40"/>
    <w:rPr>
      <w:sz w:val="24"/>
      <w:szCs w:val="24"/>
    </w:rPr>
  </w:style>
  <w:style w:type="paragraph" w:styleId="Footer">
    <w:name w:val="footer"/>
    <w:basedOn w:val="Normal"/>
    <w:link w:val="FooterChar"/>
    <w:uiPriority w:val="99"/>
    <w:rsid w:val="00FD2A40"/>
    <w:pPr>
      <w:tabs>
        <w:tab w:val="center" w:pos="4680"/>
        <w:tab w:val="right" w:pos="9360"/>
      </w:tabs>
    </w:pPr>
  </w:style>
  <w:style w:type="character" w:customStyle="1" w:styleId="FooterChar">
    <w:name w:val="Footer Char"/>
    <w:basedOn w:val="DefaultParagraphFont"/>
    <w:link w:val="Footer"/>
    <w:uiPriority w:val="99"/>
    <w:rsid w:val="00FD2A40"/>
    <w:rPr>
      <w:sz w:val="24"/>
      <w:szCs w:val="24"/>
    </w:rPr>
  </w:style>
  <w:style w:type="paragraph" w:styleId="ListParagraph">
    <w:name w:val="List Paragraph"/>
    <w:basedOn w:val="Normal"/>
    <w:uiPriority w:val="34"/>
    <w:qFormat/>
    <w:rsid w:val="00BD4E7A"/>
    <w:pPr>
      <w:ind w:left="720"/>
      <w:contextualSpacing/>
    </w:pPr>
  </w:style>
  <w:style w:type="paragraph" w:styleId="BalloonText">
    <w:name w:val="Balloon Text"/>
    <w:basedOn w:val="Normal"/>
    <w:link w:val="BalloonTextChar"/>
    <w:rsid w:val="00E850C2"/>
    <w:rPr>
      <w:rFonts w:ascii="Tahoma" w:hAnsi="Tahoma" w:cs="Tahoma"/>
      <w:sz w:val="16"/>
      <w:szCs w:val="16"/>
    </w:rPr>
  </w:style>
  <w:style w:type="character" w:customStyle="1" w:styleId="BalloonTextChar">
    <w:name w:val="Balloon Text Char"/>
    <w:basedOn w:val="DefaultParagraphFont"/>
    <w:link w:val="BalloonText"/>
    <w:rsid w:val="00E850C2"/>
    <w:rPr>
      <w:rFonts w:ascii="Tahoma" w:hAnsi="Tahoma" w:cs="Tahoma"/>
      <w:sz w:val="16"/>
      <w:szCs w:val="16"/>
    </w:rPr>
  </w:style>
  <w:style w:type="paragraph" w:styleId="NormalWeb">
    <w:name w:val="Normal (Web)"/>
    <w:basedOn w:val="Normal"/>
    <w:uiPriority w:val="99"/>
    <w:unhideWhenUsed/>
    <w:rsid w:val="00F33C2D"/>
    <w:pPr>
      <w:spacing w:before="100" w:beforeAutospacing="1" w:after="100" w:afterAutospacing="1"/>
    </w:pPr>
  </w:style>
  <w:style w:type="character" w:styleId="Strong">
    <w:name w:val="Strong"/>
    <w:basedOn w:val="DefaultParagraphFont"/>
    <w:uiPriority w:val="22"/>
    <w:qFormat/>
    <w:rsid w:val="00F33C2D"/>
    <w:rPr>
      <w:b/>
      <w:bCs/>
    </w:rPr>
  </w:style>
  <w:style w:type="character" w:styleId="Hyperlink">
    <w:name w:val="Hyperlink"/>
    <w:basedOn w:val="DefaultParagraphFont"/>
    <w:uiPriority w:val="99"/>
    <w:unhideWhenUsed/>
    <w:rsid w:val="00F33C2D"/>
    <w:rPr>
      <w:color w:val="0000FF"/>
      <w:u w:val="single"/>
    </w:rPr>
  </w:style>
  <w:style w:type="character" w:customStyle="1" w:styleId="fontstyle01">
    <w:name w:val="fontstyle01"/>
    <w:basedOn w:val="DefaultParagraphFont"/>
    <w:rsid w:val="00B63C06"/>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rsid w:val="000A2A25"/>
    <w:rPr>
      <w:sz w:val="20"/>
      <w:szCs w:val="20"/>
    </w:rPr>
  </w:style>
  <w:style w:type="character" w:customStyle="1" w:styleId="FootnoteTextChar">
    <w:name w:val="Footnote Text Char"/>
    <w:basedOn w:val="DefaultParagraphFont"/>
    <w:link w:val="FootnoteText"/>
    <w:rsid w:val="000A2A25"/>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link w:val="BVIfnrCarCar"/>
    <w:qFormat/>
    <w:rsid w:val="00F53EAC"/>
    <w:rPr>
      <w:vertAlign w:val="superscript"/>
    </w:rPr>
  </w:style>
  <w:style w:type="paragraph" w:customStyle="1" w:styleId="BVIfnrCarCar">
    <w:name w:val="BVI fnr Car Car"/>
    <w:aliases w:val="BVI fnr Car,BVI fnr Car Car Car Car Char"/>
    <w:basedOn w:val="Normal"/>
    <w:link w:val="FootnoteReference"/>
    <w:rsid w:val="00F53EAC"/>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B15D5"/>
    <w:pPr>
      <w:ind w:firstLine="720"/>
      <w:jc w:val="both"/>
    </w:pPr>
    <w:rPr>
      <w:bCs/>
      <w:sz w:val="28"/>
      <w:szCs w:val="22"/>
    </w:rPr>
  </w:style>
  <w:style w:type="paragraph" w:customStyle="1" w:styleId="DefaultParagraphFontParaCharCharCharCharChar">
    <w:name w:val="Default Paragraph Font Para Char Char Char Char Char"/>
    <w:autoRedefine/>
    <w:rsid w:val="00BB15D5"/>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FD2A40"/>
    <w:pPr>
      <w:tabs>
        <w:tab w:val="center" w:pos="4680"/>
        <w:tab w:val="right" w:pos="9360"/>
      </w:tabs>
    </w:pPr>
  </w:style>
  <w:style w:type="character" w:customStyle="1" w:styleId="HeaderChar">
    <w:name w:val="Header Char"/>
    <w:basedOn w:val="DefaultParagraphFont"/>
    <w:link w:val="Header"/>
    <w:uiPriority w:val="99"/>
    <w:rsid w:val="00FD2A40"/>
    <w:rPr>
      <w:sz w:val="24"/>
      <w:szCs w:val="24"/>
    </w:rPr>
  </w:style>
  <w:style w:type="paragraph" w:styleId="Footer">
    <w:name w:val="footer"/>
    <w:basedOn w:val="Normal"/>
    <w:link w:val="FooterChar"/>
    <w:uiPriority w:val="99"/>
    <w:rsid w:val="00FD2A40"/>
    <w:pPr>
      <w:tabs>
        <w:tab w:val="center" w:pos="4680"/>
        <w:tab w:val="right" w:pos="9360"/>
      </w:tabs>
    </w:pPr>
  </w:style>
  <w:style w:type="character" w:customStyle="1" w:styleId="FooterChar">
    <w:name w:val="Footer Char"/>
    <w:basedOn w:val="DefaultParagraphFont"/>
    <w:link w:val="Footer"/>
    <w:uiPriority w:val="99"/>
    <w:rsid w:val="00FD2A40"/>
    <w:rPr>
      <w:sz w:val="24"/>
      <w:szCs w:val="24"/>
    </w:rPr>
  </w:style>
  <w:style w:type="paragraph" w:styleId="ListParagraph">
    <w:name w:val="List Paragraph"/>
    <w:basedOn w:val="Normal"/>
    <w:uiPriority w:val="34"/>
    <w:qFormat/>
    <w:rsid w:val="00BD4E7A"/>
    <w:pPr>
      <w:ind w:left="720"/>
      <w:contextualSpacing/>
    </w:pPr>
  </w:style>
  <w:style w:type="paragraph" w:styleId="BalloonText">
    <w:name w:val="Balloon Text"/>
    <w:basedOn w:val="Normal"/>
    <w:link w:val="BalloonTextChar"/>
    <w:rsid w:val="00E850C2"/>
    <w:rPr>
      <w:rFonts w:ascii="Tahoma" w:hAnsi="Tahoma" w:cs="Tahoma"/>
      <w:sz w:val="16"/>
      <w:szCs w:val="16"/>
    </w:rPr>
  </w:style>
  <w:style w:type="character" w:customStyle="1" w:styleId="BalloonTextChar">
    <w:name w:val="Balloon Text Char"/>
    <w:basedOn w:val="DefaultParagraphFont"/>
    <w:link w:val="BalloonText"/>
    <w:rsid w:val="00E850C2"/>
    <w:rPr>
      <w:rFonts w:ascii="Tahoma" w:hAnsi="Tahoma" w:cs="Tahoma"/>
      <w:sz w:val="16"/>
      <w:szCs w:val="16"/>
    </w:rPr>
  </w:style>
  <w:style w:type="paragraph" w:styleId="NormalWeb">
    <w:name w:val="Normal (Web)"/>
    <w:basedOn w:val="Normal"/>
    <w:uiPriority w:val="99"/>
    <w:unhideWhenUsed/>
    <w:rsid w:val="00F33C2D"/>
    <w:pPr>
      <w:spacing w:before="100" w:beforeAutospacing="1" w:after="100" w:afterAutospacing="1"/>
    </w:pPr>
  </w:style>
  <w:style w:type="character" w:styleId="Strong">
    <w:name w:val="Strong"/>
    <w:basedOn w:val="DefaultParagraphFont"/>
    <w:uiPriority w:val="22"/>
    <w:qFormat/>
    <w:rsid w:val="00F33C2D"/>
    <w:rPr>
      <w:b/>
      <w:bCs/>
    </w:rPr>
  </w:style>
  <w:style w:type="character" w:styleId="Hyperlink">
    <w:name w:val="Hyperlink"/>
    <w:basedOn w:val="DefaultParagraphFont"/>
    <w:uiPriority w:val="99"/>
    <w:unhideWhenUsed/>
    <w:rsid w:val="00F33C2D"/>
    <w:rPr>
      <w:color w:val="0000FF"/>
      <w:u w:val="single"/>
    </w:rPr>
  </w:style>
  <w:style w:type="character" w:customStyle="1" w:styleId="fontstyle01">
    <w:name w:val="fontstyle01"/>
    <w:basedOn w:val="DefaultParagraphFont"/>
    <w:rsid w:val="00B63C06"/>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rsid w:val="000A2A25"/>
    <w:rPr>
      <w:sz w:val="20"/>
      <w:szCs w:val="20"/>
    </w:rPr>
  </w:style>
  <w:style w:type="character" w:customStyle="1" w:styleId="FootnoteTextChar">
    <w:name w:val="Footnote Text Char"/>
    <w:basedOn w:val="DefaultParagraphFont"/>
    <w:link w:val="FootnoteText"/>
    <w:rsid w:val="000A2A25"/>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link w:val="BVIfnrCarCar"/>
    <w:qFormat/>
    <w:rsid w:val="00F53EAC"/>
    <w:rPr>
      <w:vertAlign w:val="superscript"/>
    </w:rPr>
  </w:style>
  <w:style w:type="paragraph" w:customStyle="1" w:styleId="BVIfnrCarCar">
    <w:name w:val="BVI fnr Car Car"/>
    <w:aliases w:val="BVI fnr Car,BVI fnr Car Car Car Car Char"/>
    <w:basedOn w:val="Normal"/>
    <w:link w:val="FootnoteReference"/>
    <w:rsid w:val="00F53EAC"/>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0B54-5C2D-4836-AA7B-9D9CA6D8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UBND TỈNH TRÀ VINH</vt:lpstr>
    </vt:vector>
  </TitlesOfParts>
  <Company>Microsoft Corporation</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dc:title>
  <dc:creator>Thanh An</dc:creator>
  <cp:lastModifiedBy>Tấn Phước</cp:lastModifiedBy>
  <cp:revision>3</cp:revision>
  <cp:lastPrinted>2020-11-27T07:14:00Z</cp:lastPrinted>
  <dcterms:created xsi:type="dcterms:W3CDTF">2023-03-29T14:18:00Z</dcterms:created>
  <dcterms:modified xsi:type="dcterms:W3CDTF">2023-03-29T14:20:00Z</dcterms:modified>
</cp:coreProperties>
</file>